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6467" w:rsidRDefault="006A393F">
      <w:pPr>
        <w:pStyle w:val="a3"/>
        <w:widowControl/>
        <w:spacing w:beforeAutospacing="0" w:afterAutospacing="0" w:line="62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</w:p>
    <w:p w:rsidR="00C36467" w:rsidRDefault="006A393F" w:rsidP="000140B3">
      <w:pPr>
        <w:spacing w:afterLines="50" w:line="48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  <w:lang/>
        </w:rPr>
        <w:t>评分规则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13"/>
        <w:gridCol w:w="675"/>
        <w:gridCol w:w="5036"/>
      </w:tblGrid>
      <w:tr w:rsidR="00C36467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/>
              </w:rPr>
              <w:t>评分项目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/>
              </w:rPr>
              <w:t>分值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/>
              </w:rPr>
              <w:t>评分标准</w:t>
            </w:r>
          </w:p>
        </w:tc>
      </w:tr>
      <w:tr w:rsidR="00C36467">
        <w:trPr>
          <w:trHeight w:val="10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价格项目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70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以本次最低有效投标报价为基准价，投标报价得分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=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（基准价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投标报价）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*70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；</w:t>
            </w:r>
          </w:p>
        </w:tc>
      </w:tr>
      <w:tr w:rsidR="00C36467">
        <w:trPr>
          <w:trHeight w:val="7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包装项目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常规普通包装的，得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分；可真空包装的，得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分。</w:t>
            </w:r>
          </w:p>
        </w:tc>
      </w:tr>
      <w:tr w:rsidR="00C36467">
        <w:trPr>
          <w:trHeight w:val="28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配送方案项目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可配送至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个支行网点的，得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6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可配送至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10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个支行网点的，得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可配送至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8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个支行网点的，得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可配送至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6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个支行网点的，得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可配送至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个支行网点的，得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可配送至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个支行网点的，得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分。</w:t>
            </w:r>
          </w:p>
        </w:tc>
      </w:tr>
      <w:tr w:rsidR="00C36467">
        <w:trPr>
          <w:trHeight w:val="14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本地企业的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投标企业注册地在桐庐本地的，得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投标企业注册地在杭州市范围内的，得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投标企业注册地超过杭州市范围内的，得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分。</w:t>
            </w:r>
          </w:p>
        </w:tc>
      </w:tr>
      <w:tr w:rsidR="00C36467">
        <w:trPr>
          <w:trHeight w:val="2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合作得分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与我行合作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年及以上且满意度较高的，得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与我行合作</w:t>
            </w:r>
            <w:r>
              <w:rPr>
                <w:rFonts w:ascii="宋体" w:eastAsia="宋体" w:hAnsi="宋体" w:cs="宋体" w:hint="eastAsia"/>
                <w:szCs w:val="21"/>
              </w:rPr>
              <w:t>2-3</w:t>
            </w:r>
            <w:r>
              <w:rPr>
                <w:rFonts w:ascii="宋体" w:eastAsia="宋体" w:hAnsi="宋体" w:cs="宋体" w:hint="eastAsia"/>
                <w:szCs w:val="21"/>
              </w:rPr>
              <w:t>年，且满意度较高的，得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与我行合作</w:t>
            </w:r>
            <w:r>
              <w:rPr>
                <w:rFonts w:ascii="宋体" w:eastAsia="宋体" w:hAnsi="宋体" w:cs="宋体" w:hint="eastAsia"/>
                <w:szCs w:val="21"/>
              </w:rPr>
              <w:t>1-2</w:t>
            </w:r>
            <w:r>
              <w:rPr>
                <w:rFonts w:ascii="宋体" w:eastAsia="宋体" w:hAnsi="宋体" w:cs="宋体" w:hint="eastAsia"/>
                <w:szCs w:val="21"/>
              </w:rPr>
              <w:t>年，且满意度较高的，得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没有合作过的，此项不得分；合作过但满意度不达标的，此项不得分。</w:t>
            </w:r>
          </w:p>
        </w:tc>
      </w:tr>
      <w:tr w:rsidR="00C36467">
        <w:trPr>
          <w:trHeight w:val="9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企业综合评价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根据公司成立时间早晚，依次得</w:t>
            </w:r>
            <w:r>
              <w:rPr>
                <w:rFonts w:ascii="宋体" w:eastAsia="宋体" w:hAnsi="宋体" w:cs="宋体" w:hint="eastAsia"/>
                <w:szCs w:val="21"/>
              </w:rPr>
              <w:t>5-1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第六名开始不得分；</w:t>
            </w:r>
          </w:p>
          <w:p w:rsidR="00C36467" w:rsidRDefault="006A393F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根据公司规模影响力，依次的得</w:t>
            </w:r>
            <w:r>
              <w:rPr>
                <w:rFonts w:ascii="宋体" w:eastAsia="宋体" w:hAnsi="宋体" w:cs="宋体" w:hint="eastAsia"/>
                <w:szCs w:val="21"/>
              </w:rPr>
              <w:t>3-1</w:t>
            </w:r>
            <w:r>
              <w:rPr>
                <w:rFonts w:ascii="宋体" w:eastAsia="宋体" w:hAnsi="宋体" w:cs="宋体" w:hint="eastAsia"/>
                <w:szCs w:val="21"/>
              </w:rPr>
              <w:t>分，第四名开始不得分；</w:t>
            </w:r>
          </w:p>
        </w:tc>
      </w:tr>
      <w:tr w:rsidR="00C36467" w:rsidTr="000140B3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6A393F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100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67" w:rsidRDefault="00C36467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36467" w:rsidRDefault="00C364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C36467">
          <w:pgSz w:w="11906" w:h="16838"/>
          <w:pgMar w:top="1440" w:right="1689" w:bottom="1440" w:left="1800" w:header="851" w:footer="992" w:gutter="0"/>
          <w:cols w:space="425"/>
          <w:docGrid w:type="lines" w:linePitch="312"/>
        </w:sectPr>
      </w:pPr>
    </w:p>
    <w:p w:rsidR="00C36467" w:rsidRDefault="00C36467" w:rsidP="000140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36467" w:rsidSect="00C36467">
      <w:pgSz w:w="11906" w:h="16838"/>
      <w:pgMar w:top="1440" w:right="168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3F" w:rsidRDefault="006A393F" w:rsidP="000140B3">
      <w:r>
        <w:separator/>
      </w:r>
    </w:p>
  </w:endnote>
  <w:endnote w:type="continuationSeparator" w:id="1">
    <w:p w:rsidR="006A393F" w:rsidRDefault="006A393F" w:rsidP="0001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3F" w:rsidRDefault="006A393F" w:rsidP="000140B3">
      <w:r>
        <w:separator/>
      </w:r>
    </w:p>
  </w:footnote>
  <w:footnote w:type="continuationSeparator" w:id="1">
    <w:p w:rsidR="006A393F" w:rsidRDefault="006A393F" w:rsidP="00014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N2Q2ZWU3MjBiM2Y1YWViMmMzOGFhOTE4YjhjZmMxMmIifQ=="/>
  </w:docVars>
  <w:rsids>
    <w:rsidRoot w:val="00C36467"/>
    <w:rsid w:val="000140B3"/>
    <w:rsid w:val="006A393F"/>
    <w:rsid w:val="00C36467"/>
    <w:rsid w:val="01700CCF"/>
    <w:rsid w:val="017B7436"/>
    <w:rsid w:val="01A3717C"/>
    <w:rsid w:val="022B42BD"/>
    <w:rsid w:val="038F473D"/>
    <w:rsid w:val="0496032F"/>
    <w:rsid w:val="08411266"/>
    <w:rsid w:val="0B161093"/>
    <w:rsid w:val="11B77DE2"/>
    <w:rsid w:val="11D97706"/>
    <w:rsid w:val="120E650D"/>
    <w:rsid w:val="13B179BB"/>
    <w:rsid w:val="13E0137B"/>
    <w:rsid w:val="143C6BC1"/>
    <w:rsid w:val="158A77F0"/>
    <w:rsid w:val="1FFE0D09"/>
    <w:rsid w:val="22237002"/>
    <w:rsid w:val="223E208E"/>
    <w:rsid w:val="230E7CB2"/>
    <w:rsid w:val="23924B55"/>
    <w:rsid w:val="26386260"/>
    <w:rsid w:val="291921D3"/>
    <w:rsid w:val="29CB06AB"/>
    <w:rsid w:val="2A71370C"/>
    <w:rsid w:val="2E964C51"/>
    <w:rsid w:val="32333292"/>
    <w:rsid w:val="39B16E89"/>
    <w:rsid w:val="426500CD"/>
    <w:rsid w:val="42F02AD9"/>
    <w:rsid w:val="45D122F7"/>
    <w:rsid w:val="46170428"/>
    <w:rsid w:val="47E4270B"/>
    <w:rsid w:val="4E540A58"/>
    <w:rsid w:val="4F5C4FE6"/>
    <w:rsid w:val="4F8D1DDB"/>
    <w:rsid w:val="53E61ABA"/>
    <w:rsid w:val="55A62C47"/>
    <w:rsid w:val="56FE592C"/>
    <w:rsid w:val="584E7C2E"/>
    <w:rsid w:val="592117E6"/>
    <w:rsid w:val="5B915712"/>
    <w:rsid w:val="5E3D7C33"/>
    <w:rsid w:val="5F694CEC"/>
    <w:rsid w:val="653149E5"/>
    <w:rsid w:val="664B12AB"/>
    <w:rsid w:val="67576ACF"/>
    <w:rsid w:val="67642FCA"/>
    <w:rsid w:val="6B187FE3"/>
    <w:rsid w:val="6F684273"/>
    <w:rsid w:val="73702CF6"/>
    <w:rsid w:val="73893DB8"/>
    <w:rsid w:val="739A1C2A"/>
    <w:rsid w:val="762B1157"/>
    <w:rsid w:val="786A41B8"/>
    <w:rsid w:val="78B76937"/>
    <w:rsid w:val="7BBF089B"/>
    <w:rsid w:val="7C82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4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3646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364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1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40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14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4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申屠晓欢的 iPhone</dc:creator>
  <cp:lastModifiedBy>User</cp:lastModifiedBy>
  <cp:revision>2</cp:revision>
  <cp:lastPrinted>2023-03-06T02:19:00Z</cp:lastPrinted>
  <dcterms:created xsi:type="dcterms:W3CDTF">2023-02-28T21:16:00Z</dcterms:created>
  <dcterms:modified xsi:type="dcterms:W3CDTF">2023-03-07T23:56:00Z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20C0A23A7849307EAAFEFD6356A31891_31</vt:lpwstr>
  </property>
</Properties>
</file>