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59A2469">
      <w:pPr>
        <w:jc w:val="center"/>
        <w:rPr>
          <w:rFonts w:ascii="宋体" w:hAnsi="宋体"/>
          <w:sz w:val="48"/>
        </w:rPr>
      </w:pPr>
    </w:p>
    <w:p w14:paraId="04D01691">
      <w:pPr>
        <w:snapToGrid w:val="0"/>
        <w:spacing w:line="324" w:lineRule="auto"/>
        <w:jc w:val="center"/>
        <w:rPr>
          <w:rFonts w:ascii="仿宋" w:hAnsi="仿宋" w:eastAsia="仿宋"/>
          <w:b/>
          <w:bCs/>
          <w:sz w:val="44"/>
        </w:rPr>
      </w:pPr>
      <w:r>
        <w:rPr>
          <w:rFonts w:hint="eastAsia" w:ascii="仿宋" w:hAnsi="仿宋" w:eastAsia="仿宋"/>
          <w:b/>
          <w:bCs/>
          <w:sz w:val="44"/>
          <w:u w:val="single"/>
        </w:rPr>
        <w:t>浙江桐庐农村商业银行股份</w:t>
      </w:r>
      <w:r>
        <w:rPr>
          <w:rFonts w:hint="eastAsia" w:ascii="仿宋" w:hAnsi="仿宋" w:eastAsia="仿宋"/>
          <w:b/>
          <w:bCs/>
          <w:sz w:val="44"/>
        </w:rPr>
        <w:t>有限公司</w:t>
      </w:r>
    </w:p>
    <w:p w14:paraId="67091F7E">
      <w:pPr>
        <w:snapToGrid w:val="0"/>
        <w:spacing w:line="324" w:lineRule="auto"/>
        <w:jc w:val="center"/>
        <w:rPr>
          <w:rFonts w:ascii="仿宋" w:hAnsi="仿宋" w:eastAsia="仿宋"/>
          <w:b/>
          <w:bCs/>
          <w:sz w:val="44"/>
        </w:rPr>
      </w:pPr>
    </w:p>
    <w:p w14:paraId="064B10DE">
      <w:pPr>
        <w:snapToGrid w:val="0"/>
        <w:spacing w:line="324" w:lineRule="auto"/>
        <w:jc w:val="center"/>
        <w:rPr>
          <w:rFonts w:ascii="仿宋" w:hAnsi="仿宋" w:eastAsia="仿宋"/>
          <w:b/>
          <w:bCs/>
          <w:sz w:val="44"/>
        </w:rPr>
      </w:pPr>
      <w:r>
        <w:rPr>
          <w:rFonts w:hint="eastAsia" w:ascii="仿宋" w:hAnsi="仿宋" w:eastAsia="仿宋"/>
          <w:b/>
          <w:bCs/>
          <w:sz w:val="44"/>
        </w:rPr>
        <w:t xml:space="preserve"> </w:t>
      </w:r>
      <w:r>
        <w:rPr>
          <w:rFonts w:hint="eastAsia" w:ascii="仿宋" w:hAnsi="仿宋" w:eastAsia="仿宋"/>
          <w:b/>
          <w:bCs/>
          <w:sz w:val="44"/>
          <w:lang w:eastAsia="zh-CN"/>
        </w:rPr>
        <w:t>主中心机房安全</w:t>
      </w:r>
      <w:r>
        <w:rPr>
          <w:rFonts w:hint="eastAsia" w:ascii="仿宋" w:hAnsi="仿宋" w:eastAsia="仿宋"/>
          <w:b/>
          <w:bCs/>
          <w:sz w:val="44"/>
        </w:rPr>
        <w:t>设备采购项目</w:t>
      </w:r>
    </w:p>
    <w:p w14:paraId="6F6174AC">
      <w:pPr>
        <w:jc w:val="center"/>
        <w:rPr>
          <w:rFonts w:ascii="仿宋" w:hAnsi="仿宋" w:eastAsia="仿宋"/>
          <w:sz w:val="48"/>
        </w:rPr>
      </w:pPr>
    </w:p>
    <w:p w14:paraId="77984399">
      <w:pPr>
        <w:jc w:val="center"/>
        <w:rPr>
          <w:rFonts w:ascii="仿宋" w:hAnsi="仿宋" w:eastAsia="仿宋"/>
          <w:b/>
          <w:bCs/>
          <w:spacing w:val="60"/>
          <w:sz w:val="72"/>
        </w:rPr>
      </w:pPr>
      <w:r>
        <w:rPr>
          <w:rFonts w:hint="eastAsia" w:ascii="仿宋" w:hAnsi="仿宋" w:eastAsia="仿宋"/>
          <w:b/>
          <w:bCs/>
          <w:spacing w:val="60"/>
          <w:sz w:val="72"/>
        </w:rPr>
        <w:t>招标文件</w:t>
      </w:r>
    </w:p>
    <w:p w14:paraId="35DB18B3">
      <w:pPr>
        <w:jc w:val="center"/>
        <w:rPr>
          <w:rFonts w:ascii="仿宋" w:hAnsi="仿宋" w:eastAsia="仿宋"/>
          <w:b/>
          <w:bCs/>
          <w:sz w:val="52"/>
        </w:rPr>
      </w:pPr>
    </w:p>
    <w:p w14:paraId="3980BECA">
      <w:pPr>
        <w:jc w:val="center"/>
        <w:rPr>
          <w:rFonts w:ascii="仿宋" w:hAnsi="仿宋" w:eastAsia="仿宋"/>
          <w:b/>
          <w:bCs/>
          <w:sz w:val="52"/>
        </w:rPr>
      </w:pPr>
    </w:p>
    <w:p w14:paraId="7A3F0D5B">
      <w:pPr>
        <w:jc w:val="center"/>
        <w:rPr>
          <w:rFonts w:ascii="仿宋" w:hAnsi="仿宋" w:eastAsia="仿宋"/>
          <w:b/>
          <w:bCs/>
          <w:sz w:val="52"/>
        </w:rPr>
      </w:pPr>
    </w:p>
    <w:p w14:paraId="11D09366">
      <w:pPr>
        <w:jc w:val="center"/>
        <w:rPr>
          <w:rFonts w:ascii="仿宋" w:hAnsi="仿宋" w:eastAsia="仿宋"/>
          <w:b/>
          <w:bCs/>
          <w:sz w:val="52"/>
        </w:rPr>
      </w:pPr>
    </w:p>
    <w:p w14:paraId="27FD3014">
      <w:pPr>
        <w:jc w:val="center"/>
        <w:rPr>
          <w:rFonts w:ascii="仿宋" w:hAnsi="仿宋" w:eastAsia="仿宋"/>
          <w:b/>
          <w:bCs/>
          <w:sz w:val="52"/>
        </w:rPr>
      </w:pPr>
    </w:p>
    <w:p w14:paraId="34A0CED3">
      <w:pPr>
        <w:jc w:val="center"/>
        <w:rPr>
          <w:rFonts w:ascii="仿宋" w:hAnsi="仿宋" w:eastAsia="仿宋"/>
          <w:b/>
          <w:bCs/>
          <w:sz w:val="52"/>
        </w:rPr>
      </w:pPr>
    </w:p>
    <w:p w14:paraId="0D6301BE">
      <w:pPr>
        <w:snapToGrid w:val="0"/>
        <w:spacing w:line="324" w:lineRule="auto"/>
        <w:ind w:firstLine="1807" w:firstLineChars="600"/>
        <w:rPr>
          <w:rFonts w:ascii="仿宋" w:hAnsi="仿宋" w:eastAsia="仿宋"/>
          <w:b/>
          <w:bCs/>
          <w:sz w:val="30"/>
          <w:u w:val="single"/>
        </w:rPr>
      </w:pPr>
      <w:r>
        <w:rPr>
          <w:rFonts w:hint="eastAsia" w:ascii="仿宋" w:hAnsi="仿宋" w:eastAsia="仿宋"/>
          <w:b/>
          <w:bCs/>
          <w:sz w:val="30"/>
        </w:rPr>
        <w:t>招标单位:</w:t>
      </w:r>
      <w:r>
        <w:rPr>
          <w:rFonts w:hint="eastAsia" w:ascii="仿宋" w:hAnsi="仿宋" w:eastAsia="仿宋"/>
          <w:b/>
          <w:bCs/>
          <w:sz w:val="30"/>
          <w:u w:val="single"/>
        </w:rPr>
        <w:t xml:space="preserve"> 浙江桐庐农村商业银行股份有限公司</w:t>
      </w:r>
    </w:p>
    <w:p w14:paraId="1A892474">
      <w:pPr>
        <w:jc w:val="center"/>
        <w:rPr>
          <w:rFonts w:ascii="仿宋" w:hAnsi="仿宋" w:eastAsia="仿宋"/>
          <w:sz w:val="24"/>
        </w:rPr>
      </w:pPr>
    </w:p>
    <w:p w14:paraId="358806CC">
      <w:pPr>
        <w:ind w:firstLine="602" w:firstLineChars="200"/>
        <w:jc w:val="center"/>
        <w:rPr>
          <w:rFonts w:ascii="仿宋" w:hAnsi="仿宋" w:eastAsia="仿宋"/>
          <w:b/>
          <w:bCs/>
          <w:sz w:val="30"/>
        </w:rPr>
      </w:pPr>
    </w:p>
    <w:p w14:paraId="6D7A0422">
      <w:pPr>
        <w:ind w:firstLine="1807" w:firstLineChars="600"/>
        <w:rPr>
          <w:rFonts w:ascii="仿宋" w:hAnsi="仿宋" w:eastAsia="仿宋"/>
          <w:b/>
          <w:bCs/>
          <w:sz w:val="30"/>
        </w:rPr>
      </w:pPr>
      <w:r>
        <w:rPr>
          <w:rFonts w:hint="eastAsia" w:ascii="仿宋" w:hAnsi="仿宋" w:eastAsia="仿宋"/>
          <w:b/>
          <w:bCs/>
          <w:sz w:val="30"/>
        </w:rPr>
        <w:t>发标时间：</w:t>
      </w:r>
      <w:r>
        <w:rPr>
          <w:rFonts w:hint="eastAsia" w:ascii="仿宋" w:hAnsi="仿宋" w:eastAsia="仿宋"/>
          <w:b/>
          <w:bCs/>
          <w:sz w:val="30"/>
          <w:u w:val="single"/>
        </w:rPr>
        <w:t xml:space="preserve"> 202</w:t>
      </w:r>
      <w:r>
        <w:rPr>
          <w:rFonts w:hint="eastAsia" w:ascii="仿宋" w:hAnsi="仿宋" w:eastAsia="仿宋"/>
          <w:b/>
          <w:bCs/>
          <w:sz w:val="30"/>
          <w:u w:val="single"/>
          <w:lang w:val="en-US" w:eastAsia="zh-CN"/>
        </w:rPr>
        <w:t>4</w:t>
      </w:r>
      <w:r>
        <w:rPr>
          <w:rFonts w:hint="eastAsia" w:ascii="仿宋" w:hAnsi="仿宋" w:eastAsia="仿宋"/>
          <w:b/>
          <w:bCs/>
          <w:sz w:val="30"/>
          <w:u w:val="single"/>
        </w:rPr>
        <w:t xml:space="preserve"> </w:t>
      </w:r>
      <w:r>
        <w:rPr>
          <w:rFonts w:hint="eastAsia" w:ascii="仿宋" w:hAnsi="仿宋" w:eastAsia="仿宋"/>
          <w:b/>
          <w:bCs/>
          <w:sz w:val="30"/>
        </w:rPr>
        <w:t>年</w:t>
      </w:r>
      <w:r>
        <w:rPr>
          <w:rFonts w:hint="eastAsia" w:ascii="仿宋" w:hAnsi="仿宋" w:eastAsia="仿宋"/>
          <w:b/>
          <w:bCs/>
          <w:sz w:val="30"/>
          <w:u w:val="single"/>
        </w:rPr>
        <w:t xml:space="preserve"> 0</w:t>
      </w:r>
      <w:r>
        <w:rPr>
          <w:rFonts w:hint="eastAsia" w:ascii="仿宋" w:hAnsi="仿宋" w:eastAsia="仿宋"/>
          <w:b/>
          <w:bCs/>
          <w:sz w:val="30"/>
          <w:u w:val="single"/>
          <w:lang w:val="en-US" w:eastAsia="zh-CN"/>
        </w:rPr>
        <w:t>7</w:t>
      </w:r>
      <w:r>
        <w:rPr>
          <w:rFonts w:hint="eastAsia" w:ascii="仿宋" w:hAnsi="仿宋" w:eastAsia="仿宋"/>
          <w:b/>
          <w:bCs/>
          <w:sz w:val="30"/>
          <w:u w:val="single"/>
        </w:rPr>
        <w:t xml:space="preserve"> </w:t>
      </w:r>
      <w:r>
        <w:rPr>
          <w:rFonts w:hint="eastAsia" w:ascii="仿宋" w:hAnsi="仿宋" w:eastAsia="仿宋"/>
          <w:b/>
          <w:bCs/>
          <w:sz w:val="30"/>
        </w:rPr>
        <w:t>月</w:t>
      </w:r>
      <w:r>
        <w:rPr>
          <w:rFonts w:hint="eastAsia" w:ascii="仿宋" w:hAnsi="仿宋" w:eastAsia="仿宋"/>
          <w:b/>
          <w:bCs/>
          <w:sz w:val="30"/>
          <w:highlight w:val="yellow"/>
          <w:u w:val="single"/>
        </w:rPr>
        <w:t xml:space="preserve"> </w:t>
      </w:r>
      <w:r>
        <w:rPr>
          <w:rFonts w:hint="eastAsia" w:ascii="仿宋" w:hAnsi="仿宋" w:eastAsia="仿宋"/>
          <w:b/>
          <w:bCs/>
          <w:sz w:val="30"/>
          <w:highlight w:val="yellow"/>
          <w:u w:val="single"/>
          <w:lang w:val="en-US" w:eastAsia="zh-CN"/>
        </w:rPr>
        <w:t>26</w:t>
      </w:r>
      <w:r>
        <w:rPr>
          <w:rFonts w:hint="eastAsia" w:ascii="仿宋" w:hAnsi="仿宋" w:eastAsia="仿宋"/>
          <w:b/>
          <w:bCs/>
          <w:sz w:val="30"/>
        </w:rPr>
        <w:t>日</w:t>
      </w:r>
    </w:p>
    <w:p w14:paraId="384DC8B8">
      <w:pPr>
        <w:ind w:firstLine="1807" w:firstLineChars="600"/>
        <w:rPr>
          <w:rFonts w:ascii="仿宋" w:hAnsi="仿宋" w:eastAsia="仿宋"/>
          <w:b/>
          <w:bCs/>
          <w:sz w:val="30"/>
        </w:rPr>
      </w:pPr>
    </w:p>
    <w:p w14:paraId="21A0F24E">
      <w:pPr>
        <w:ind w:firstLine="1807" w:firstLineChars="600"/>
        <w:rPr>
          <w:rFonts w:ascii="仿宋" w:hAnsi="仿宋" w:eastAsia="仿宋"/>
          <w:b/>
          <w:bCs/>
          <w:sz w:val="30"/>
        </w:rPr>
      </w:pPr>
    </w:p>
    <w:p w14:paraId="721BF215">
      <w:pPr>
        <w:autoSpaceDE w:val="0"/>
        <w:autoSpaceDN w:val="0"/>
        <w:spacing w:line="560" w:lineRule="atLeast"/>
        <w:ind w:firstLine="624"/>
        <w:jc w:val="center"/>
        <w:textAlignment w:val="auto"/>
        <w:outlineLvl w:val="0"/>
        <w:rPr>
          <w:rFonts w:ascii="仿宋" w:hAnsi="仿宋" w:eastAsia="仿宋" w:cs="仿宋"/>
          <w:b/>
          <w:bCs/>
          <w:snapToGrid w:val="0"/>
          <w:color w:val="000000"/>
          <w:kern w:val="2"/>
          <w:sz w:val="32"/>
        </w:rPr>
      </w:pPr>
      <w:r>
        <w:rPr>
          <w:rFonts w:hint="eastAsia" w:ascii="仿宋" w:hAnsi="仿宋" w:eastAsia="仿宋" w:cs="仿宋"/>
          <w:b/>
          <w:bCs/>
          <w:snapToGrid w:val="0"/>
          <w:color w:val="000000"/>
          <w:kern w:val="2"/>
          <w:sz w:val="32"/>
        </w:rPr>
        <w:t>声   明</w:t>
      </w:r>
    </w:p>
    <w:p w14:paraId="266B1242">
      <w:pPr>
        <w:autoSpaceDE w:val="0"/>
        <w:autoSpaceDN w:val="0"/>
        <w:spacing w:line="560" w:lineRule="atLeast"/>
        <w:ind w:firstLine="624"/>
        <w:jc w:val="center"/>
        <w:textAlignment w:val="auto"/>
        <w:rPr>
          <w:rFonts w:ascii="仿宋" w:hAnsi="仿宋" w:eastAsia="仿宋" w:cs="仿宋"/>
          <w:b/>
          <w:bCs/>
          <w:snapToGrid w:val="0"/>
          <w:color w:val="000000"/>
          <w:kern w:val="2"/>
          <w:sz w:val="32"/>
        </w:rPr>
      </w:pPr>
    </w:p>
    <w:p w14:paraId="68B71CAB">
      <w:pPr>
        <w:wordWrap w:val="0"/>
        <w:autoSpaceDE w:val="0"/>
        <w:autoSpaceDN w:val="0"/>
        <w:spacing w:line="560" w:lineRule="atLeast"/>
        <w:ind w:firstLine="624"/>
        <w:textAlignment w:val="auto"/>
        <w:rPr>
          <w:rFonts w:ascii="仿宋" w:hAnsi="仿宋" w:eastAsia="仿宋" w:cs="仿宋"/>
          <w:snapToGrid w:val="0"/>
          <w:color w:val="000000"/>
          <w:kern w:val="2"/>
          <w:sz w:val="28"/>
        </w:rPr>
      </w:pPr>
      <w:r>
        <w:rPr>
          <w:rFonts w:hint="eastAsia" w:ascii="仿宋" w:hAnsi="仿宋" w:eastAsia="仿宋" w:cs="仿宋"/>
          <w:snapToGrid w:val="0"/>
          <w:color w:val="000000"/>
          <w:kern w:val="2"/>
          <w:sz w:val="28"/>
        </w:rPr>
        <w:t>本招标文件专用于浙江桐庐农村商业银行股份有限公司本</w:t>
      </w:r>
      <w:r>
        <w:rPr>
          <w:rFonts w:hint="eastAsia" w:ascii="仿宋" w:hAnsi="仿宋" w:eastAsia="仿宋" w:cs="仿宋"/>
          <w:snapToGrid w:val="0"/>
          <w:color w:val="000000"/>
          <w:kern w:val="2"/>
          <w:sz w:val="28"/>
          <w:szCs w:val="22"/>
        </w:rPr>
        <w:t>次</w:t>
      </w:r>
      <w:r>
        <w:rPr>
          <w:rFonts w:hint="eastAsia" w:ascii="仿宋" w:hAnsi="仿宋" w:eastAsia="仿宋" w:cs="仿宋"/>
          <w:snapToGrid w:val="0"/>
          <w:color w:val="000000"/>
          <w:kern w:val="2"/>
          <w:sz w:val="28"/>
          <w:szCs w:val="22"/>
          <w:lang w:eastAsia="zh-CN"/>
        </w:rPr>
        <w:t>主中心机房安全设备</w:t>
      </w:r>
      <w:r>
        <w:rPr>
          <w:rFonts w:hint="eastAsia" w:ascii="仿宋" w:hAnsi="仿宋" w:eastAsia="仿宋" w:cs="仿宋"/>
          <w:snapToGrid w:val="0"/>
          <w:color w:val="000000"/>
          <w:kern w:val="2"/>
          <w:sz w:val="28"/>
          <w:szCs w:val="22"/>
        </w:rPr>
        <w:t>采购项目</w:t>
      </w:r>
      <w:r>
        <w:rPr>
          <w:rFonts w:hint="eastAsia" w:ascii="仿宋" w:hAnsi="仿宋" w:eastAsia="仿宋" w:cs="仿宋"/>
          <w:snapToGrid w:val="0"/>
          <w:color w:val="000000"/>
          <w:kern w:val="2"/>
          <w:sz w:val="28"/>
        </w:rPr>
        <w:t>进行招标，浙江桐庐农村商业银行股份有限公司对本招标文件及招标文件内容享有最终解释权。参加投标单位即视为无条件同意本申明并保证对本招标文件可能涉及的浙江桐庐农村商业银行股份有限公司商业秘密予以保密，除经浙江桐庐农村商业银行股份有限公司书面同意外，任何单位和个人不得为参与本产品投标以外的目的而出版、复制、传播、销售及使用本招标文件。</w:t>
      </w:r>
    </w:p>
    <w:p w14:paraId="38A28EAC">
      <w:pPr>
        <w:sectPr>
          <w:pgSz w:w="11906" w:h="16838"/>
          <w:pgMar w:top="1418" w:right="1559" w:bottom="1560" w:left="1559" w:header="851" w:footer="992" w:gutter="0"/>
          <w:cols w:space="720" w:num="1"/>
          <w:docGrid w:type="lines" w:linePitch="312" w:charSpace="0"/>
        </w:sectPr>
      </w:pPr>
    </w:p>
    <w:p w14:paraId="620C1B28">
      <w:pPr>
        <w:ind w:firstLine="1807" w:firstLineChars="600"/>
        <w:rPr>
          <w:rFonts w:ascii="仿宋" w:hAnsi="仿宋" w:eastAsia="仿宋"/>
          <w:b/>
          <w:bCs/>
          <w:sz w:val="30"/>
        </w:rPr>
      </w:pPr>
    </w:p>
    <w:p w14:paraId="5DA83D23">
      <w:pPr>
        <w:jc w:val="center"/>
        <w:rPr>
          <w:rFonts w:ascii="仿宋" w:hAnsi="仿宋" w:eastAsia="仿宋"/>
          <w:b/>
          <w:sz w:val="44"/>
          <w:szCs w:val="44"/>
        </w:rPr>
      </w:pPr>
      <w:r>
        <w:rPr>
          <w:rFonts w:hint="eastAsia" w:ascii="仿宋" w:hAnsi="仿宋" w:eastAsia="仿宋"/>
          <w:b/>
          <w:sz w:val="44"/>
          <w:szCs w:val="44"/>
        </w:rPr>
        <w:t>第一部分</w:t>
      </w:r>
      <w:r>
        <w:rPr>
          <w:rFonts w:ascii="仿宋" w:hAnsi="仿宋" w:eastAsia="仿宋"/>
          <w:b/>
          <w:sz w:val="44"/>
          <w:szCs w:val="44"/>
        </w:rPr>
        <w:t xml:space="preserve">   </w:t>
      </w:r>
      <w:r>
        <w:rPr>
          <w:rFonts w:hint="eastAsia" w:ascii="仿宋" w:hAnsi="仿宋" w:eastAsia="仿宋"/>
          <w:b/>
          <w:sz w:val="44"/>
          <w:szCs w:val="44"/>
        </w:rPr>
        <w:t>招标公告</w:t>
      </w:r>
    </w:p>
    <w:p w14:paraId="049F695F">
      <w:pPr>
        <w:spacing w:line="300" w:lineRule="auto"/>
        <w:jc w:val="center"/>
        <w:rPr>
          <w:rFonts w:ascii="宋体" w:hAnsi="宋体"/>
          <w:sz w:val="36"/>
        </w:rPr>
      </w:pPr>
    </w:p>
    <w:p w14:paraId="5D88C3A9">
      <w:pPr>
        <w:spacing w:line="300" w:lineRule="auto"/>
        <w:rPr>
          <w:rFonts w:ascii="仿宋" w:hAnsi="仿宋" w:eastAsia="仿宋"/>
          <w:sz w:val="24"/>
        </w:rPr>
      </w:pPr>
      <w:r>
        <w:rPr>
          <w:rFonts w:ascii="宋体" w:hAnsi="宋体"/>
          <w:sz w:val="24"/>
        </w:rPr>
        <w:t xml:space="preserve">    </w:t>
      </w:r>
      <w:r>
        <w:rPr>
          <w:rFonts w:hint="eastAsia" w:ascii="仿宋" w:hAnsi="仿宋" w:eastAsia="仿宋"/>
          <w:sz w:val="24"/>
        </w:rPr>
        <w:t xml:space="preserve">根据公司发展需求，决定组织此次招标。欢迎符合资格要求，能提供优质产品与服务的供应商参加投标。 </w:t>
      </w:r>
    </w:p>
    <w:p w14:paraId="471E4ED9">
      <w:pPr>
        <w:spacing w:line="580" w:lineRule="exact"/>
        <w:rPr>
          <w:rFonts w:ascii="宋体" w:hAnsi="宋体"/>
          <w:sz w:val="24"/>
        </w:rPr>
      </w:pPr>
      <w:r>
        <w:rPr>
          <w:rFonts w:hint="eastAsia" w:ascii="仿宋" w:hAnsi="仿宋" w:eastAsia="仿宋"/>
          <w:sz w:val="24"/>
        </w:rPr>
        <w:t>1、项目名称：</w:t>
      </w:r>
      <w:r>
        <w:rPr>
          <w:rFonts w:hint="eastAsia" w:ascii="仿宋" w:hAnsi="仿宋" w:eastAsia="仿宋"/>
          <w:sz w:val="24"/>
          <w:u w:val="single"/>
          <w:lang w:eastAsia="zh-CN"/>
        </w:rPr>
        <w:t>主中心机房安全</w:t>
      </w:r>
      <w:r>
        <w:rPr>
          <w:rFonts w:hint="eastAsia" w:ascii="仿宋" w:hAnsi="仿宋" w:eastAsia="仿宋"/>
          <w:sz w:val="24"/>
          <w:u w:val="single"/>
        </w:rPr>
        <w:t>设备采购项目</w:t>
      </w:r>
    </w:p>
    <w:p w14:paraId="72FA5427">
      <w:pPr>
        <w:spacing w:line="580" w:lineRule="exact"/>
        <w:rPr>
          <w:rFonts w:hint="default" w:ascii="仿宋" w:hAnsi="仿宋" w:eastAsia="仿宋"/>
          <w:sz w:val="24"/>
          <w:lang w:val="en-US" w:eastAsia="zh-CN"/>
        </w:rPr>
      </w:pPr>
      <w:r>
        <w:rPr>
          <w:rFonts w:hint="eastAsia" w:ascii="仿宋" w:hAnsi="仿宋" w:eastAsia="仿宋"/>
          <w:sz w:val="24"/>
        </w:rPr>
        <w:t>2、项目编号：</w:t>
      </w:r>
      <w:r>
        <w:rPr>
          <w:rFonts w:hint="eastAsia" w:ascii="仿宋" w:hAnsi="仿宋" w:eastAsia="仿宋"/>
          <w:sz w:val="24"/>
          <w:u w:val="single"/>
        </w:rPr>
        <w:t>　TLRCBK-2024K0208</w:t>
      </w:r>
      <w:r>
        <w:rPr>
          <w:rFonts w:hint="eastAsia" w:ascii="仿宋" w:hAnsi="仿宋" w:eastAsia="仿宋"/>
          <w:sz w:val="24"/>
          <w:u w:val="single"/>
          <w:lang w:val="en-US" w:eastAsia="zh-CN"/>
        </w:rPr>
        <w:t xml:space="preserve">        </w:t>
      </w:r>
    </w:p>
    <w:p w14:paraId="61DFAABF">
      <w:pPr>
        <w:spacing w:line="580" w:lineRule="exact"/>
        <w:rPr>
          <w:rFonts w:ascii="仿宋" w:hAnsi="仿宋" w:eastAsia="仿宋"/>
          <w:sz w:val="24"/>
        </w:rPr>
      </w:pPr>
      <w:r>
        <w:rPr>
          <w:rFonts w:hint="eastAsia" w:ascii="仿宋" w:hAnsi="仿宋" w:eastAsia="仿宋"/>
          <w:sz w:val="24"/>
        </w:rPr>
        <w:t>3、供应商资格</w:t>
      </w:r>
    </w:p>
    <w:p w14:paraId="739D8FEC">
      <w:pPr>
        <w:spacing w:line="580" w:lineRule="exact"/>
        <w:rPr>
          <w:rFonts w:ascii="仿宋" w:hAnsi="仿宋" w:eastAsia="仿宋"/>
          <w:sz w:val="24"/>
        </w:rPr>
      </w:pPr>
      <w:r>
        <w:rPr>
          <w:rFonts w:hint="eastAsia" w:ascii="仿宋" w:hAnsi="仿宋" w:eastAsia="仿宋"/>
          <w:sz w:val="24"/>
        </w:rPr>
        <w:t>3.</w:t>
      </w:r>
      <w:r>
        <w:rPr>
          <w:rFonts w:ascii="仿宋" w:hAnsi="仿宋" w:eastAsia="仿宋"/>
          <w:sz w:val="24"/>
        </w:rPr>
        <w:t>1</w:t>
      </w:r>
      <w:r>
        <w:rPr>
          <w:rFonts w:hint="eastAsia" w:ascii="仿宋" w:hAnsi="仿宋" w:eastAsia="仿宋"/>
          <w:sz w:val="24"/>
        </w:rPr>
        <w:t>三年内在经营活动中无违法和不良记录。</w:t>
      </w:r>
    </w:p>
    <w:p w14:paraId="21CDF19D">
      <w:pPr>
        <w:spacing w:line="580" w:lineRule="exact"/>
        <w:rPr>
          <w:rFonts w:ascii="仿宋" w:hAnsi="仿宋" w:eastAsia="仿宋"/>
          <w:sz w:val="24"/>
        </w:rPr>
      </w:pPr>
      <w:r>
        <w:rPr>
          <w:rFonts w:hint="eastAsia" w:ascii="仿宋" w:hAnsi="仿宋" w:eastAsia="仿宋"/>
          <w:sz w:val="24"/>
        </w:rPr>
        <w:t>3.2在中华人民共和国境内注册的具有独立法人资格，有能力提供本项目招标设备和相应的技术及服务，具有良好的财务状况和商业信誉。</w:t>
      </w:r>
    </w:p>
    <w:p w14:paraId="5BA01711">
      <w:pPr>
        <w:spacing w:line="580" w:lineRule="exact"/>
        <w:rPr>
          <w:rFonts w:ascii="仿宋" w:hAnsi="仿宋" w:eastAsia="仿宋"/>
          <w:sz w:val="24"/>
        </w:rPr>
      </w:pPr>
      <w:r>
        <w:rPr>
          <w:rFonts w:hint="eastAsia" w:ascii="仿宋" w:hAnsi="仿宋" w:eastAsia="仿宋"/>
          <w:sz w:val="24"/>
        </w:rPr>
        <w:t>3.3涉及进口设备，供方需提供授权资质文件。</w:t>
      </w:r>
    </w:p>
    <w:p w14:paraId="4C737D0F">
      <w:pPr>
        <w:spacing w:line="580" w:lineRule="exact"/>
        <w:rPr>
          <w:rFonts w:ascii="仿宋" w:hAnsi="仿宋" w:eastAsia="仿宋"/>
          <w:sz w:val="24"/>
        </w:rPr>
      </w:pPr>
      <w:r>
        <w:rPr>
          <w:rFonts w:hint="eastAsia" w:ascii="仿宋" w:hAnsi="仿宋" w:eastAsia="仿宋"/>
          <w:sz w:val="24"/>
        </w:rPr>
        <w:t xml:space="preserve">3.4投标单位应具有相应的售后服务。 </w:t>
      </w:r>
    </w:p>
    <w:p w14:paraId="3D71A32F">
      <w:pPr>
        <w:spacing w:line="580" w:lineRule="exact"/>
        <w:rPr>
          <w:rFonts w:ascii="仿宋" w:hAnsi="仿宋" w:eastAsia="仿宋"/>
          <w:sz w:val="24"/>
        </w:rPr>
      </w:pPr>
      <w:r>
        <w:rPr>
          <w:rFonts w:hint="eastAsia" w:ascii="仿宋" w:hAnsi="仿宋" w:eastAsia="仿宋"/>
          <w:sz w:val="24"/>
        </w:rPr>
        <w:t>3.5法律、行政法规规定的其他条件。</w:t>
      </w:r>
    </w:p>
    <w:p w14:paraId="7BAEC5EA">
      <w:pPr>
        <w:numPr>
          <w:ilvl w:val="255"/>
          <w:numId w:val="0"/>
        </w:numPr>
        <w:spacing w:line="580" w:lineRule="exact"/>
        <w:jc w:val="left"/>
        <w:rPr>
          <w:rFonts w:ascii="仿宋" w:hAnsi="仿宋" w:eastAsia="仿宋"/>
          <w:sz w:val="24"/>
        </w:rPr>
      </w:pPr>
      <w:r>
        <w:rPr>
          <w:rFonts w:hint="eastAsia" w:ascii="仿宋" w:hAnsi="仿宋" w:eastAsia="仿宋"/>
          <w:sz w:val="24"/>
        </w:rPr>
        <w:t>3.6投标人需具备设备原厂授权的经销商资格（投标书中提交复印件备验）。</w:t>
      </w:r>
    </w:p>
    <w:p w14:paraId="315A2E3B">
      <w:pPr>
        <w:spacing w:line="580" w:lineRule="exact"/>
        <w:jc w:val="left"/>
        <w:rPr>
          <w:rFonts w:ascii="仿宋" w:hAnsi="仿宋" w:eastAsia="仿宋"/>
          <w:b/>
          <w:color w:val="FF0000"/>
          <w:sz w:val="24"/>
        </w:rPr>
      </w:pPr>
      <w:r>
        <w:rPr>
          <w:rFonts w:hint="eastAsia" w:ascii="仿宋" w:hAnsi="仿宋" w:eastAsia="仿宋"/>
          <w:sz w:val="24"/>
        </w:rPr>
        <w:t>3.7投标人需具备设备原厂对参与此次项目的授权及维保服务承诺函（投标书中提交复印件备验）。</w:t>
      </w:r>
    </w:p>
    <w:p w14:paraId="778D1086">
      <w:pPr>
        <w:spacing w:line="580" w:lineRule="exact"/>
        <w:rPr>
          <w:rFonts w:ascii="仿宋" w:hAnsi="仿宋" w:eastAsia="仿宋"/>
          <w:sz w:val="24"/>
        </w:rPr>
      </w:pPr>
      <w:r>
        <w:rPr>
          <w:rFonts w:hint="eastAsia" w:ascii="仿宋" w:hAnsi="仿宋" w:eastAsia="仿宋"/>
          <w:bCs/>
          <w:sz w:val="24"/>
        </w:rPr>
        <w:t>3.</w:t>
      </w:r>
      <w:r>
        <w:rPr>
          <w:rFonts w:ascii="仿宋" w:hAnsi="仿宋" w:eastAsia="仿宋"/>
          <w:bCs/>
          <w:sz w:val="24"/>
        </w:rPr>
        <w:t>8</w:t>
      </w:r>
      <w:r>
        <w:rPr>
          <w:rFonts w:hint="eastAsia" w:ascii="仿宋" w:hAnsi="仿宋" w:eastAsia="仿宋"/>
          <w:sz w:val="24"/>
        </w:rPr>
        <w:t>如为分公司参与投标，须提供总公司营业执照复印件（加盖公章）和总公司授权分公司参与投标的授权委托书详见附件10。（银行、保险、石油化工、电力、电信等存在行业特殊情况的，且分公司在其营业执照所显示的区域及经营范围内参与投标的除外）</w:t>
      </w:r>
    </w:p>
    <w:p w14:paraId="72EBD44B">
      <w:pPr>
        <w:spacing w:line="580" w:lineRule="exact"/>
        <w:rPr>
          <w:rFonts w:ascii="仿宋" w:hAnsi="仿宋" w:eastAsia="仿宋"/>
          <w:sz w:val="24"/>
        </w:rPr>
      </w:pPr>
      <w:r>
        <w:rPr>
          <w:rFonts w:hint="eastAsia" w:ascii="仿宋" w:hAnsi="仿宋" w:eastAsia="仿宋"/>
          <w:sz w:val="24"/>
        </w:rPr>
        <w:t>4、招标文件发布日期：</w:t>
      </w:r>
      <w:r>
        <w:rPr>
          <w:rFonts w:hint="eastAsia" w:ascii="宋体" w:hAnsi="宋体"/>
          <w:sz w:val="24"/>
          <w:u w:val="single"/>
        </w:rPr>
        <w:t>202</w:t>
      </w:r>
      <w:r>
        <w:rPr>
          <w:rFonts w:hint="eastAsia" w:ascii="宋体" w:hAnsi="宋体"/>
          <w:sz w:val="24"/>
          <w:u w:val="single"/>
          <w:lang w:val="en-US" w:eastAsia="zh-CN"/>
        </w:rPr>
        <w:t>4</w:t>
      </w:r>
      <w:r>
        <w:rPr>
          <w:rFonts w:ascii="仿宋" w:hAnsi="仿宋" w:eastAsia="仿宋"/>
          <w:sz w:val="24"/>
        </w:rPr>
        <w:t>年</w:t>
      </w:r>
      <w:r>
        <w:rPr>
          <w:rFonts w:hint="eastAsia" w:ascii="宋体" w:hAnsi="宋体"/>
          <w:sz w:val="24"/>
          <w:u w:val="single"/>
        </w:rPr>
        <w:t xml:space="preserve"> 0</w:t>
      </w:r>
      <w:r>
        <w:rPr>
          <w:rFonts w:hint="eastAsia" w:ascii="宋体" w:hAnsi="宋体"/>
          <w:sz w:val="24"/>
          <w:u w:val="single"/>
          <w:lang w:val="en-US" w:eastAsia="zh-CN"/>
        </w:rPr>
        <w:t>7</w:t>
      </w:r>
      <w:r>
        <w:rPr>
          <w:rFonts w:hint="eastAsia" w:ascii="宋体" w:hAnsi="宋体"/>
          <w:sz w:val="24"/>
          <w:u w:val="single"/>
        </w:rPr>
        <w:t xml:space="preserve"> </w:t>
      </w:r>
      <w:r>
        <w:rPr>
          <w:rFonts w:hint="eastAsia" w:ascii="仿宋" w:hAnsi="仿宋" w:eastAsia="仿宋"/>
          <w:sz w:val="24"/>
        </w:rPr>
        <w:t>月</w:t>
      </w:r>
      <w:r>
        <w:rPr>
          <w:rFonts w:hint="eastAsia" w:ascii="宋体" w:hAnsi="宋体"/>
          <w:sz w:val="24"/>
          <w:u w:val="single"/>
        </w:rPr>
        <w:t xml:space="preserve"> </w:t>
      </w:r>
      <w:r>
        <w:rPr>
          <w:rFonts w:hint="eastAsia" w:ascii="宋体" w:hAnsi="宋体"/>
          <w:sz w:val="24"/>
          <w:u w:val="single"/>
          <w:lang w:val="en-US" w:eastAsia="zh-CN"/>
        </w:rPr>
        <w:t>26</w:t>
      </w:r>
      <w:r>
        <w:rPr>
          <w:rFonts w:hint="eastAsia" w:ascii="仿宋" w:hAnsi="仿宋" w:eastAsia="仿宋"/>
          <w:sz w:val="24"/>
        </w:rPr>
        <w:t>日</w:t>
      </w:r>
    </w:p>
    <w:p w14:paraId="4B26A49D">
      <w:pPr>
        <w:spacing w:line="580" w:lineRule="exact"/>
        <w:rPr>
          <w:rFonts w:ascii="仿宋" w:hAnsi="仿宋" w:eastAsia="仿宋"/>
          <w:sz w:val="24"/>
        </w:rPr>
      </w:pPr>
      <w:r>
        <w:rPr>
          <w:rFonts w:hint="eastAsia" w:ascii="仿宋" w:hAnsi="仿宋" w:eastAsia="仿宋"/>
          <w:sz w:val="24"/>
        </w:rPr>
        <w:t>4.1本招标公告在浙江桐庐农村商业银行股份有限公司官网（https://www.tlrcbk.com/)发布。</w:t>
      </w:r>
    </w:p>
    <w:p w14:paraId="73297FD4">
      <w:pPr>
        <w:spacing w:line="580" w:lineRule="exact"/>
        <w:ind w:left="360" w:hanging="360"/>
        <w:rPr>
          <w:rFonts w:ascii="仿宋" w:hAnsi="仿宋" w:eastAsia="仿宋"/>
          <w:sz w:val="24"/>
        </w:rPr>
      </w:pPr>
      <w:r>
        <w:rPr>
          <w:rFonts w:hint="eastAsia" w:ascii="仿宋" w:hAnsi="仿宋" w:eastAsia="仿宋"/>
          <w:sz w:val="24"/>
        </w:rPr>
        <w:t>5、投标截止日期：</w:t>
      </w:r>
      <w:r>
        <w:rPr>
          <w:rFonts w:hint="eastAsia" w:ascii="宋体" w:hAnsi="宋体"/>
          <w:sz w:val="24"/>
          <w:u w:val="single"/>
        </w:rPr>
        <w:t xml:space="preserve"> 202</w:t>
      </w:r>
      <w:r>
        <w:rPr>
          <w:rFonts w:hint="eastAsia" w:ascii="宋体" w:hAnsi="宋体"/>
          <w:sz w:val="24"/>
          <w:u w:val="single"/>
          <w:lang w:val="en-US" w:eastAsia="zh-CN"/>
        </w:rPr>
        <w:t>4</w:t>
      </w:r>
      <w:r>
        <w:rPr>
          <w:rFonts w:hint="eastAsia" w:ascii="宋体" w:hAnsi="宋体"/>
          <w:sz w:val="24"/>
          <w:u w:val="single"/>
        </w:rPr>
        <w:t xml:space="preserve"> </w:t>
      </w:r>
      <w:r>
        <w:rPr>
          <w:rFonts w:hint="eastAsia" w:ascii="仿宋" w:hAnsi="仿宋" w:eastAsia="仿宋"/>
          <w:sz w:val="24"/>
        </w:rPr>
        <w:t>年</w:t>
      </w:r>
      <w:r>
        <w:rPr>
          <w:rFonts w:hint="eastAsia" w:ascii="宋体" w:hAnsi="宋体"/>
          <w:sz w:val="24"/>
          <w:u w:val="single"/>
        </w:rPr>
        <w:t xml:space="preserve"> 0</w:t>
      </w:r>
      <w:r>
        <w:rPr>
          <w:rFonts w:hint="eastAsia" w:ascii="宋体" w:hAnsi="宋体"/>
          <w:sz w:val="24"/>
          <w:u w:val="single"/>
          <w:lang w:val="en-US" w:eastAsia="zh-CN"/>
        </w:rPr>
        <w:t>8</w:t>
      </w:r>
      <w:r>
        <w:rPr>
          <w:rFonts w:hint="eastAsia" w:ascii="宋体" w:hAnsi="宋体"/>
          <w:sz w:val="24"/>
          <w:u w:val="single"/>
        </w:rPr>
        <w:t xml:space="preserve"> </w:t>
      </w:r>
      <w:r>
        <w:rPr>
          <w:rFonts w:hint="eastAsia" w:ascii="仿宋" w:hAnsi="仿宋" w:eastAsia="仿宋"/>
          <w:sz w:val="24"/>
        </w:rPr>
        <w:t>月</w:t>
      </w:r>
      <w:r>
        <w:rPr>
          <w:rFonts w:hint="eastAsia" w:ascii="宋体" w:hAnsi="宋体"/>
          <w:color w:val="000000"/>
          <w:sz w:val="24"/>
          <w:u w:val="single"/>
        </w:rPr>
        <w:t xml:space="preserve"> </w:t>
      </w:r>
      <w:r>
        <w:rPr>
          <w:rFonts w:hint="eastAsia" w:ascii="宋体" w:hAnsi="宋体"/>
          <w:color w:val="000000"/>
          <w:sz w:val="24"/>
          <w:u w:val="single"/>
          <w:lang w:val="en-US" w:eastAsia="zh-CN"/>
        </w:rPr>
        <w:t>08</w:t>
      </w:r>
      <w:r>
        <w:rPr>
          <w:rFonts w:hint="eastAsia" w:ascii="仿宋" w:hAnsi="仿宋" w:eastAsia="仿宋"/>
          <w:sz w:val="24"/>
        </w:rPr>
        <w:t>日</w:t>
      </w:r>
      <w:r>
        <w:rPr>
          <w:rFonts w:hint="eastAsia" w:ascii="宋体" w:hAnsi="宋体"/>
          <w:sz w:val="24"/>
          <w:u w:val="single"/>
        </w:rPr>
        <w:t xml:space="preserve"> 1</w:t>
      </w:r>
      <w:r>
        <w:rPr>
          <w:rFonts w:hint="eastAsia" w:ascii="宋体" w:hAnsi="宋体"/>
          <w:sz w:val="24"/>
          <w:u w:val="single"/>
          <w:lang w:val="en-US" w:eastAsia="zh-CN"/>
        </w:rPr>
        <w:t>7</w:t>
      </w:r>
      <w:r>
        <w:rPr>
          <w:rFonts w:hint="eastAsia" w:ascii="宋体" w:hAnsi="宋体"/>
          <w:sz w:val="24"/>
          <w:u w:val="single"/>
        </w:rPr>
        <w:t xml:space="preserve">：00 </w:t>
      </w:r>
      <w:r>
        <w:rPr>
          <w:rFonts w:hint="eastAsia" w:ascii="仿宋" w:hAnsi="仿宋" w:eastAsia="仿宋"/>
          <w:sz w:val="24"/>
        </w:rPr>
        <w:t>时（北京时间）。逾期收到或不符合规定的投标文件恕不接受。</w:t>
      </w:r>
    </w:p>
    <w:p w14:paraId="0D440308">
      <w:pPr>
        <w:spacing w:line="580" w:lineRule="exact"/>
        <w:rPr>
          <w:rFonts w:ascii="仿宋" w:hAnsi="仿宋" w:eastAsia="仿宋"/>
          <w:sz w:val="24"/>
        </w:rPr>
      </w:pPr>
      <w:r>
        <w:rPr>
          <w:rFonts w:hint="eastAsia" w:ascii="仿宋" w:hAnsi="仿宋" w:eastAsia="仿宋"/>
          <w:sz w:val="24"/>
        </w:rPr>
        <w:t>6、</w:t>
      </w:r>
      <w:r>
        <w:rPr>
          <w:rFonts w:ascii="仿宋" w:hAnsi="仿宋" w:eastAsia="仿宋"/>
          <w:sz w:val="24"/>
        </w:rPr>
        <w:t xml:space="preserve"> </w:t>
      </w:r>
      <w:r>
        <w:rPr>
          <w:rFonts w:hint="eastAsia" w:ascii="仿宋" w:hAnsi="仿宋" w:eastAsia="仿宋"/>
          <w:sz w:val="24"/>
        </w:rPr>
        <w:t>标书寄送地点：</w:t>
      </w:r>
    </w:p>
    <w:p w14:paraId="7E616B1F">
      <w:pPr>
        <w:spacing w:line="580" w:lineRule="exact"/>
        <w:ind w:firstLine="425"/>
        <w:rPr>
          <w:rFonts w:ascii="仿宋" w:hAnsi="仿宋" w:eastAsia="仿宋"/>
          <w:sz w:val="24"/>
        </w:rPr>
      </w:pPr>
      <w:r>
        <w:rPr>
          <w:rFonts w:hint="eastAsia" w:ascii="仿宋" w:hAnsi="仿宋" w:eastAsia="仿宋"/>
          <w:sz w:val="24"/>
        </w:rPr>
        <w:t>地址： 浙江省桐庐县城南街道迎春南路278号</w:t>
      </w:r>
    </w:p>
    <w:p w14:paraId="0A3A7F59">
      <w:pPr>
        <w:spacing w:line="580" w:lineRule="exact"/>
        <w:ind w:firstLine="425"/>
        <w:rPr>
          <w:rFonts w:ascii="仿宋" w:hAnsi="仿宋" w:eastAsia="仿宋"/>
          <w:sz w:val="24"/>
          <w:u w:val="single"/>
        </w:rPr>
      </w:pPr>
      <w:r>
        <w:rPr>
          <w:rFonts w:hint="eastAsia" w:ascii="仿宋" w:hAnsi="仿宋" w:eastAsia="仿宋"/>
          <w:sz w:val="24"/>
        </w:rPr>
        <w:t xml:space="preserve">邮政编码：311500                     </w:t>
      </w:r>
    </w:p>
    <w:p w14:paraId="03F3B1B6">
      <w:pPr>
        <w:spacing w:line="580" w:lineRule="exact"/>
        <w:ind w:firstLine="425"/>
        <w:rPr>
          <w:rFonts w:ascii="仿宋" w:hAnsi="仿宋" w:eastAsia="仿宋"/>
          <w:sz w:val="24"/>
          <w:u w:val="single"/>
        </w:rPr>
      </w:pPr>
      <w:r>
        <w:rPr>
          <w:rFonts w:hint="eastAsia" w:ascii="仿宋" w:hAnsi="仿宋" w:eastAsia="仿宋"/>
          <w:sz w:val="24"/>
        </w:rPr>
        <w:t>联系人：</w:t>
      </w:r>
      <w:r>
        <w:rPr>
          <w:rFonts w:hint="eastAsia" w:ascii="仿宋" w:hAnsi="仿宋" w:eastAsia="仿宋"/>
          <w:sz w:val="24"/>
          <w:u w:val="single"/>
        </w:rPr>
        <w:t xml:space="preserve">            </w:t>
      </w:r>
      <w:r>
        <w:rPr>
          <w:rFonts w:hint="eastAsia" w:ascii="仿宋" w:hAnsi="仿宋" w:eastAsia="仿宋"/>
          <w:sz w:val="24"/>
          <w:u w:val="single"/>
          <w:lang w:eastAsia="zh-CN"/>
        </w:rPr>
        <w:t>何</w:t>
      </w:r>
      <w:r>
        <w:rPr>
          <w:rFonts w:hint="eastAsia" w:ascii="仿宋" w:hAnsi="仿宋" w:eastAsia="仿宋"/>
          <w:sz w:val="24"/>
          <w:u w:val="single"/>
          <w:lang w:val="en-US" w:eastAsia="zh-CN"/>
        </w:rPr>
        <w:t xml:space="preserve">   楗</w:t>
      </w:r>
      <w:r>
        <w:rPr>
          <w:rFonts w:hint="eastAsia" w:ascii="仿宋" w:hAnsi="仿宋" w:eastAsia="仿宋"/>
          <w:sz w:val="24"/>
          <w:u w:val="single"/>
        </w:rPr>
        <w:t xml:space="preserve">                          </w:t>
      </w:r>
    </w:p>
    <w:p w14:paraId="453DA935">
      <w:pPr>
        <w:spacing w:line="580" w:lineRule="exact"/>
        <w:ind w:firstLine="425"/>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xml:space="preserve">           </w:t>
      </w:r>
      <w:r>
        <w:rPr>
          <w:rFonts w:hint="eastAsia" w:ascii="仿宋" w:hAnsi="仿宋" w:eastAsia="仿宋"/>
          <w:sz w:val="24"/>
          <w:u w:val="single"/>
          <w:lang w:val="en-US" w:eastAsia="zh-CN"/>
        </w:rPr>
        <w:t>0571-64218849</w:t>
      </w:r>
      <w:r>
        <w:rPr>
          <w:rFonts w:hint="eastAsia" w:ascii="仿宋" w:hAnsi="仿宋" w:eastAsia="仿宋"/>
          <w:sz w:val="24"/>
          <w:u w:val="single"/>
        </w:rPr>
        <w:t xml:space="preserve">                        </w:t>
      </w:r>
    </w:p>
    <w:p w14:paraId="551A911C">
      <w:pPr>
        <w:spacing w:line="420" w:lineRule="exact"/>
        <w:ind w:firstLine="482" w:firstLineChars="200"/>
        <w:rPr>
          <w:rFonts w:ascii="仿宋" w:hAnsi="仿宋" w:eastAsia="仿宋"/>
          <w:b/>
          <w:i/>
          <w:iCs/>
          <w:sz w:val="24"/>
          <w:szCs w:val="24"/>
        </w:rPr>
      </w:pPr>
      <w:r>
        <w:rPr>
          <w:rFonts w:hint="eastAsia" w:ascii="仿宋" w:hAnsi="仿宋" w:eastAsia="仿宋"/>
          <w:b/>
          <w:sz w:val="24"/>
          <w:szCs w:val="24"/>
        </w:rPr>
        <w:t>7、特别说明：（1）投标截止时，投标人数量未符合我行开标要求（三家及以上），则投标截止时间顺延一周。（2）若投标时间延长一周后，投标人数量仍未满足要求，则根据投标人数量将采购方式转为竞争性谈判（磋商）或单一来源。</w:t>
      </w:r>
    </w:p>
    <w:p w14:paraId="4EA29304">
      <w:pPr>
        <w:spacing w:line="580" w:lineRule="exact"/>
        <w:ind w:firstLine="425"/>
        <w:rPr>
          <w:rFonts w:ascii="仿宋" w:hAnsi="仿宋" w:eastAsia="仿宋"/>
          <w:sz w:val="24"/>
          <w:u w:val="single"/>
        </w:rPr>
      </w:pPr>
    </w:p>
    <w:p w14:paraId="21AB0C3C">
      <w:pPr>
        <w:spacing w:line="300" w:lineRule="auto"/>
        <w:jc w:val="center"/>
        <w:rPr>
          <w:rFonts w:ascii="仿宋" w:hAnsi="仿宋" w:eastAsia="仿宋"/>
          <w:b/>
          <w:sz w:val="44"/>
          <w:szCs w:val="44"/>
        </w:rPr>
      </w:pPr>
      <w:r>
        <w:rPr>
          <w:rFonts w:ascii="仿宋" w:hAnsi="仿宋" w:eastAsia="仿宋"/>
          <w:sz w:val="24"/>
        </w:rPr>
        <w:br w:type="page"/>
      </w:r>
      <w:r>
        <w:rPr>
          <w:rFonts w:hint="eastAsia" w:ascii="仿宋" w:hAnsi="仿宋" w:eastAsia="仿宋"/>
          <w:b/>
          <w:sz w:val="44"/>
          <w:szCs w:val="44"/>
        </w:rPr>
        <w:t>第二部分</w:t>
      </w:r>
      <w:r>
        <w:rPr>
          <w:rFonts w:ascii="仿宋" w:hAnsi="仿宋" w:eastAsia="仿宋"/>
          <w:b/>
          <w:sz w:val="44"/>
          <w:szCs w:val="44"/>
        </w:rPr>
        <w:t xml:space="preserve">  </w:t>
      </w:r>
      <w:r>
        <w:rPr>
          <w:rFonts w:hint="eastAsia" w:ascii="仿宋" w:hAnsi="仿宋" w:eastAsia="仿宋"/>
          <w:b/>
          <w:sz w:val="44"/>
          <w:szCs w:val="44"/>
        </w:rPr>
        <w:t>投标须知及前附表</w:t>
      </w:r>
    </w:p>
    <w:p w14:paraId="0717A913">
      <w:pPr>
        <w:spacing w:line="300" w:lineRule="auto"/>
        <w:jc w:val="center"/>
        <w:rPr>
          <w:rFonts w:ascii="仿宋" w:hAnsi="仿宋" w:eastAsia="仿宋"/>
          <w:b/>
          <w:sz w:val="28"/>
          <w:szCs w:val="28"/>
        </w:rPr>
      </w:pPr>
      <w:r>
        <w:rPr>
          <w:rFonts w:hint="eastAsia" w:ascii="仿宋" w:hAnsi="仿宋" w:eastAsia="仿宋"/>
          <w:b/>
          <w:sz w:val="28"/>
          <w:szCs w:val="28"/>
        </w:rPr>
        <w:t>前附表</w:t>
      </w:r>
    </w:p>
    <w:tbl>
      <w:tblPr>
        <w:tblStyle w:val="15"/>
        <w:tblW w:w="87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9"/>
        <w:gridCol w:w="2062"/>
        <w:gridCol w:w="5956"/>
      </w:tblGrid>
      <w:tr w14:paraId="3DF0C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729" w:type="dxa"/>
            <w:shd w:val="clear" w:color="auto" w:fill="EEECE1"/>
            <w:vAlign w:val="center"/>
          </w:tcPr>
          <w:p w14:paraId="5B4273A4">
            <w:pPr>
              <w:spacing w:line="300" w:lineRule="auto"/>
              <w:jc w:val="center"/>
              <w:rPr>
                <w:rFonts w:ascii="宋体" w:hAnsi="宋体"/>
                <w:b/>
                <w:sz w:val="24"/>
                <w:szCs w:val="24"/>
              </w:rPr>
            </w:pPr>
            <w:r>
              <w:rPr>
                <w:rFonts w:hint="eastAsia" w:ascii="宋体" w:hAnsi="宋体"/>
                <w:b/>
                <w:sz w:val="24"/>
                <w:szCs w:val="24"/>
              </w:rPr>
              <w:t>序号</w:t>
            </w:r>
          </w:p>
        </w:tc>
        <w:tc>
          <w:tcPr>
            <w:tcW w:w="2062" w:type="dxa"/>
            <w:shd w:val="clear" w:color="auto" w:fill="EEECE1"/>
            <w:vAlign w:val="center"/>
          </w:tcPr>
          <w:p w14:paraId="36C16F7E">
            <w:pPr>
              <w:spacing w:line="300" w:lineRule="auto"/>
              <w:jc w:val="center"/>
              <w:rPr>
                <w:rFonts w:ascii="宋体" w:hAnsi="宋体"/>
                <w:b/>
                <w:sz w:val="24"/>
                <w:szCs w:val="24"/>
              </w:rPr>
            </w:pPr>
            <w:r>
              <w:rPr>
                <w:rFonts w:hint="eastAsia" w:ascii="宋体" w:hAnsi="宋体"/>
                <w:b/>
                <w:sz w:val="24"/>
                <w:szCs w:val="24"/>
              </w:rPr>
              <w:t>项目</w:t>
            </w:r>
          </w:p>
        </w:tc>
        <w:tc>
          <w:tcPr>
            <w:tcW w:w="5956" w:type="dxa"/>
            <w:shd w:val="clear" w:color="auto" w:fill="EEECE1"/>
            <w:vAlign w:val="center"/>
          </w:tcPr>
          <w:p w14:paraId="5FA9BC7F">
            <w:pPr>
              <w:spacing w:line="300" w:lineRule="auto"/>
              <w:jc w:val="center"/>
              <w:rPr>
                <w:rFonts w:ascii="宋体" w:hAnsi="宋体"/>
                <w:b/>
                <w:sz w:val="24"/>
                <w:szCs w:val="24"/>
              </w:rPr>
            </w:pPr>
            <w:r>
              <w:rPr>
                <w:rFonts w:hint="eastAsia" w:ascii="宋体" w:hAnsi="宋体"/>
                <w:b/>
                <w:sz w:val="24"/>
                <w:szCs w:val="24"/>
              </w:rPr>
              <w:t>内容</w:t>
            </w:r>
          </w:p>
        </w:tc>
      </w:tr>
      <w:tr w14:paraId="2F8DD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729" w:type="dxa"/>
            <w:vAlign w:val="center"/>
          </w:tcPr>
          <w:p w14:paraId="31E76C13">
            <w:pPr>
              <w:spacing w:line="300" w:lineRule="auto"/>
              <w:jc w:val="center"/>
              <w:rPr>
                <w:rFonts w:ascii="仿宋" w:hAnsi="仿宋" w:eastAsia="仿宋"/>
                <w:sz w:val="24"/>
              </w:rPr>
            </w:pPr>
            <w:r>
              <w:rPr>
                <w:rFonts w:hint="eastAsia" w:ascii="仿宋" w:hAnsi="仿宋" w:eastAsia="仿宋"/>
                <w:sz w:val="24"/>
              </w:rPr>
              <w:t>1</w:t>
            </w:r>
          </w:p>
        </w:tc>
        <w:tc>
          <w:tcPr>
            <w:tcW w:w="2062" w:type="dxa"/>
            <w:vAlign w:val="center"/>
          </w:tcPr>
          <w:p w14:paraId="30025E73">
            <w:pPr>
              <w:spacing w:line="300" w:lineRule="auto"/>
              <w:jc w:val="center"/>
              <w:rPr>
                <w:rFonts w:ascii="仿宋" w:hAnsi="仿宋" w:eastAsia="仿宋"/>
                <w:sz w:val="24"/>
              </w:rPr>
            </w:pPr>
            <w:r>
              <w:rPr>
                <w:rFonts w:hint="eastAsia" w:ascii="仿宋" w:hAnsi="仿宋" w:eastAsia="仿宋"/>
                <w:sz w:val="24"/>
              </w:rPr>
              <w:t>项目名称</w:t>
            </w:r>
          </w:p>
        </w:tc>
        <w:tc>
          <w:tcPr>
            <w:tcW w:w="5956" w:type="dxa"/>
            <w:vAlign w:val="center"/>
          </w:tcPr>
          <w:p w14:paraId="69CB6122">
            <w:pPr>
              <w:spacing w:line="300" w:lineRule="auto"/>
              <w:jc w:val="left"/>
              <w:rPr>
                <w:rFonts w:ascii="仿宋" w:hAnsi="仿宋" w:eastAsia="仿宋"/>
                <w:b/>
                <w:sz w:val="32"/>
                <w:szCs w:val="32"/>
                <w:u w:val="single"/>
              </w:rPr>
            </w:pPr>
            <w:r>
              <w:rPr>
                <w:rFonts w:hint="eastAsia" w:ascii="仿宋" w:hAnsi="仿宋" w:eastAsia="仿宋"/>
                <w:b/>
                <w:sz w:val="32"/>
                <w:szCs w:val="32"/>
              </w:rPr>
              <w:t xml:space="preserve"> </w:t>
            </w:r>
            <w:r>
              <w:rPr>
                <w:rFonts w:hint="eastAsia" w:ascii="仿宋" w:hAnsi="仿宋" w:eastAsia="仿宋"/>
                <w:b/>
                <w:sz w:val="32"/>
                <w:szCs w:val="32"/>
                <w:u w:val="single"/>
              </w:rPr>
              <w:t xml:space="preserve"> </w:t>
            </w:r>
            <w:r>
              <w:rPr>
                <w:rFonts w:hint="eastAsia" w:ascii="仿宋" w:hAnsi="仿宋" w:eastAsia="仿宋"/>
                <w:sz w:val="24"/>
                <w:u w:val="single"/>
                <w:lang w:eastAsia="zh-CN"/>
              </w:rPr>
              <w:t>主中心机房安全</w:t>
            </w:r>
            <w:r>
              <w:rPr>
                <w:rFonts w:hint="eastAsia" w:ascii="仿宋" w:hAnsi="仿宋" w:eastAsia="仿宋"/>
                <w:sz w:val="24"/>
                <w:u w:val="single"/>
              </w:rPr>
              <w:t>设备采购项目　</w:t>
            </w:r>
          </w:p>
        </w:tc>
      </w:tr>
      <w:tr w14:paraId="165BF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729" w:type="dxa"/>
            <w:vAlign w:val="center"/>
          </w:tcPr>
          <w:p w14:paraId="736706CF">
            <w:pPr>
              <w:spacing w:line="300" w:lineRule="auto"/>
              <w:jc w:val="center"/>
              <w:rPr>
                <w:rFonts w:ascii="仿宋" w:hAnsi="仿宋" w:eastAsia="仿宋"/>
                <w:sz w:val="24"/>
              </w:rPr>
            </w:pPr>
            <w:r>
              <w:rPr>
                <w:rFonts w:ascii="仿宋" w:hAnsi="仿宋" w:eastAsia="仿宋"/>
                <w:sz w:val="24"/>
              </w:rPr>
              <w:t>2</w:t>
            </w:r>
          </w:p>
        </w:tc>
        <w:tc>
          <w:tcPr>
            <w:tcW w:w="2062" w:type="dxa"/>
            <w:vAlign w:val="center"/>
          </w:tcPr>
          <w:p w14:paraId="05B040B4">
            <w:pPr>
              <w:spacing w:line="300" w:lineRule="auto"/>
              <w:jc w:val="center"/>
              <w:rPr>
                <w:rFonts w:ascii="仿宋" w:hAnsi="仿宋" w:eastAsia="仿宋"/>
                <w:sz w:val="24"/>
              </w:rPr>
            </w:pPr>
            <w:r>
              <w:rPr>
                <w:rFonts w:hint="eastAsia" w:ascii="仿宋" w:hAnsi="仿宋" w:eastAsia="仿宋"/>
                <w:sz w:val="24"/>
              </w:rPr>
              <w:t>投标文件份数</w:t>
            </w:r>
          </w:p>
        </w:tc>
        <w:tc>
          <w:tcPr>
            <w:tcW w:w="5956" w:type="dxa"/>
            <w:vAlign w:val="center"/>
          </w:tcPr>
          <w:p w14:paraId="3A1B44B6">
            <w:pPr>
              <w:spacing w:line="300" w:lineRule="auto"/>
              <w:jc w:val="left"/>
              <w:rPr>
                <w:rFonts w:ascii="仿宋" w:hAnsi="仿宋" w:eastAsia="仿宋"/>
                <w:sz w:val="24"/>
              </w:rPr>
            </w:pPr>
            <w:r>
              <w:rPr>
                <w:rFonts w:hint="eastAsia" w:ascii="仿宋" w:hAnsi="仿宋" w:eastAsia="仿宋"/>
                <w:sz w:val="24"/>
              </w:rPr>
              <w:t>纸质标书正本壹份，副本壹份</w:t>
            </w:r>
          </w:p>
        </w:tc>
      </w:tr>
      <w:tr w14:paraId="070DD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729" w:type="dxa"/>
            <w:vAlign w:val="center"/>
          </w:tcPr>
          <w:p w14:paraId="67AAB841">
            <w:pPr>
              <w:spacing w:line="300" w:lineRule="auto"/>
              <w:jc w:val="center"/>
              <w:rPr>
                <w:rFonts w:ascii="仿宋" w:hAnsi="仿宋" w:eastAsia="仿宋"/>
                <w:sz w:val="24"/>
              </w:rPr>
            </w:pPr>
            <w:r>
              <w:rPr>
                <w:rFonts w:hint="eastAsia" w:ascii="仿宋" w:hAnsi="仿宋" w:eastAsia="仿宋"/>
                <w:sz w:val="24"/>
              </w:rPr>
              <w:t>3</w:t>
            </w:r>
          </w:p>
        </w:tc>
        <w:tc>
          <w:tcPr>
            <w:tcW w:w="2062" w:type="dxa"/>
            <w:vAlign w:val="center"/>
          </w:tcPr>
          <w:p w14:paraId="71F215CA">
            <w:pPr>
              <w:spacing w:line="300" w:lineRule="auto"/>
              <w:jc w:val="center"/>
              <w:rPr>
                <w:rFonts w:ascii="仿宋" w:hAnsi="仿宋" w:eastAsia="仿宋"/>
                <w:sz w:val="24"/>
              </w:rPr>
            </w:pPr>
            <w:r>
              <w:rPr>
                <w:rFonts w:hint="eastAsia" w:ascii="仿宋" w:hAnsi="仿宋" w:eastAsia="仿宋"/>
                <w:sz w:val="24"/>
              </w:rPr>
              <w:t>招标单位</w:t>
            </w:r>
          </w:p>
        </w:tc>
        <w:tc>
          <w:tcPr>
            <w:tcW w:w="5956" w:type="dxa"/>
            <w:vAlign w:val="center"/>
          </w:tcPr>
          <w:p w14:paraId="059C4A80">
            <w:pPr>
              <w:spacing w:line="300" w:lineRule="auto"/>
              <w:jc w:val="left"/>
              <w:rPr>
                <w:rFonts w:ascii="宋体" w:hAnsi="宋体"/>
                <w:sz w:val="24"/>
                <w:szCs w:val="24"/>
                <w:u w:val="single"/>
              </w:rPr>
            </w:pPr>
            <w:r>
              <w:rPr>
                <w:rFonts w:hint="eastAsia" w:ascii="仿宋" w:hAnsi="仿宋" w:eastAsia="仿宋"/>
                <w:sz w:val="24"/>
                <w:u w:val="single"/>
              </w:rPr>
              <w:t>浙江桐庐农村商业银行股份有限公司</w:t>
            </w:r>
          </w:p>
        </w:tc>
      </w:tr>
      <w:tr w14:paraId="61F1A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729" w:type="dxa"/>
            <w:vAlign w:val="center"/>
          </w:tcPr>
          <w:p w14:paraId="579C0876">
            <w:pPr>
              <w:spacing w:line="300" w:lineRule="auto"/>
              <w:jc w:val="center"/>
              <w:rPr>
                <w:rFonts w:ascii="仿宋" w:hAnsi="仿宋" w:eastAsia="仿宋"/>
                <w:sz w:val="24"/>
              </w:rPr>
            </w:pPr>
            <w:r>
              <w:rPr>
                <w:rFonts w:hint="eastAsia" w:ascii="仿宋" w:hAnsi="仿宋" w:eastAsia="仿宋"/>
                <w:sz w:val="24"/>
              </w:rPr>
              <w:t>4</w:t>
            </w:r>
          </w:p>
        </w:tc>
        <w:tc>
          <w:tcPr>
            <w:tcW w:w="2062" w:type="dxa"/>
            <w:vAlign w:val="center"/>
          </w:tcPr>
          <w:p w14:paraId="17EB93CB">
            <w:pPr>
              <w:spacing w:line="300" w:lineRule="auto"/>
              <w:jc w:val="center"/>
              <w:rPr>
                <w:rFonts w:ascii="仿宋" w:hAnsi="仿宋" w:eastAsia="仿宋"/>
                <w:sz w:val="24"/>
              </w:rPr>
            </w:pPr>
            <w:r>
              <w:rPr>
                <w:rFonts w:hint="eastAsia" w:ascii="仿宋" w:hAnsi="仿宋" w:eastAsia="仿宋"/>
                <w:sz w:val="24"/>
              </w:rPr>
              <w:t>投标有效期</w:t>
            </w:r>
          </w:p>
        </w:tc>
        <w:tc>
          <w:tcPr>
            <w:tcW w:w="5956" w:type="dxa"/>
            <w:vAlign w:val="center"/>
          </w:tcPr>
          <w:p w14:paraId="10B1241D">
            <w:pPr>
              <w:spacing w:line="360" w:lineRule="auto"/>
              <w:jc w:val="left"/>
              <w:rPr>
                <w:rFonts w:ascii="仿宋" w:hAnsi="仿宋" w:eastAsia="仿宋"/>
                <w:sz w:val="24"/>
              </w:rPr>
            </w:pPr>
            <w:r>
              <w:rPr>
                <w:rFonts w:hint="eastAsia" w:ascii="仿宋" w:hAnsi="仿宋" w:eastAsia="仿宋"/>
                <w:sz w:val="24"/>
              </w:rPr>
              <w:t>投标截止时间起30天；招标方有权在出现特殊情况时延长投标有效期。</w:t>
            </w:r>
          </w:p>
        </w:tc>
      </w:tr>
      <w:tr w14:paraId="21F52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729" w:type="dxa"/>
            <w:vAlign w:val="center"/>
          </w:tcPr>
          <w:p w14:paraId="77C05E1D">
            <w:pPr>
              <w:spacing w:line="300" w:lineRule="auto"/>
              <w:jc w:val="center"/>
              <w:rPr>
                <w:rFonts w:ascii="宋体" w:hAnsi="宋体"/>
                <w:sz w:val="24"/>
                <w:szCs w:val="24"/>
              </w:rPr>
            </w:pPr>
            <w:r>
              <w:rPr>
                <w:rFonts w:hint="eastAsia" w:ascii="宋体" w:hAnsi="宋体"/>
                <w:sz w:val="24"/>
                <w:szCs w:val="24"/>
              </w:rPr>
              <w:t>5</w:t>
            </w:r>
          </w:p>
        </w:tc>
        <w:tc>
          <w:tcPr>
            <w:tcW w:w="2062" w:type="dxa"/>
            <w:vAlign w:val="center"/>
          </w:tcPr>
          <w:p w14:paraId="1F484336">
            <w:pPr>
              <w:spacing w:line="300" w:lineRule="auto"/>
              <w:jc w:val="center"/>
              <w:rPr>
                <w:rFonts w:ascii="仿宋" w:hAnsi="仿宋" w:eastAsia="仿宋"/>
                <w:sz w:val="24"/>
                <w:szCs w:val="24"/>
              </w:rPr>
            </w:pPr>
            <w:r>
              <w:rPr>
                <w:rFonts w:hint="eastAsia" w:ascii="仿宋" w:hAnsi="仿宋" w:eastAsia="仿宋"/>
                <w:sz w:val="24"/>
                <w:szCs w:val="24"/>
              </w:rPr>
              <w:t>投标截止时间及商务联系方式</w:t>
            </w:r>
          </w:p>
        </w:tc>
        <w:tc>
          <w:tcPr>
            <w:tcW w:w="5956" w:type="dxa"/>
            <w:vAlign w:val="center"/>
          </w:tcPr>
          <w:p w14:paraId="23B93A8B">
            <w:pPr>
              <w:spacing w:line="300" w:lineRule="auto"/>
              <w:jc w:val="left"/>
              <w:rPr>
                <w:rFonts w:ascii="仿宋" w:hAnsi="仿宋" w:eastAsia="仿宋"/>
                <w:sz w:val="24"/>
              </w:rPr>
            </w:pPr>
            <w:r>
              <w:rPr>
                <w:rFonts w:hint="eastAsia" w:ascii="仿宋" w:hAnsi="仿宋" w:eastAsia="仿宋"/>
                <w:sz w:val="24"/>
                <w:u w:val="single"/>
              </w:rPr>
              <w:t xml:space="preserve"> 202</w:t>
            </w:r>
            <w:r>
              <w:rPr>
                <w:rFonts w:hint="eastAsia" w:ascii="仿宋" w:hAnsi="仿宋" w:eastAsia="仿宋"/>
                <w:sz w:val="24"/>
                <w:u w:val="single"/>
                <w:lang w:val="en-US" w:eastAsia="zh-CN"/>
              </w:rPr>
              <w:t>4</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u w:val="single"/>
              </w:rPr>
              <w:t>0</w:t>
            </w:r>
            <w:r>
              <w:rPr>
                <w:rFonts w:hint="eastAsia" w:ascii="仿宋" w:hAnsi="仿宋" w:eastAsia="仿宋"/>
                <w:sz w:val="24"/>
                <w:u w:val="single"/>
                <w:lang w:val="en-US" w:eastAsia="zh-CN"/>
              </w:rPr>
              <w:t>8</w:t>
            </w:r>
            <w:r>
              <w:rPr>
                <w:rFonts w:hint="eastAsia" w:ascii="仿宋" w:hAnsi="仿宋" w:eastAsia="仿宋"/>
                <w:sz w:val="24"/>
                <w:u w:val="single"/>
              </w:rPr>
              <w:t xml:space="preserve"> </w:t>
            </w:r>
            <w:r>
              <w:rPr>
                <w:rFonts w:hint="eastAsia" w:ascii="仿宋" w:hAnsi="仿宋" w:eastAsia="仿宋"/>
                <w:sz w:val="24"/>
              </w:rPr>
              <w:t>月</w:t>
            </w:r>
            <w:r>
              <w:rPr>
                <w:rFonts w:ascii="仿宋" w:hAnsi="仿宋" w:eastAsia="仿宋"/>
                <w:sz w:val="24"/>
                <w:highlight w:val="yellow"/>
                <w:u w:val="single"/>
              </w:rPr>
              <w:t xml:space="preserve"> </w:t>
            </w:r>
            <w:r>
              <w:rPr>
                <w:rFonts w:hint="eastAsia" w:ascii="仿宋" w:hAnsi="仿宋" w:eastAsia="仿宋"/>
                <w:sz w:val="24"/>
                <w:highlight w:val="yellow"/>
                <w:u w:val="single"/>
                <w:lang w:val="en-US" w:eastAsia="zh-CN"/>
              </w:rPr>
              <w:t>08</w:t>
            </w:r>
            <w:r>
              <w:rPr>
                <w:rFonts w:hint="eastAsia" w:ascii="仿宋" w:hAnsi="仿宋" w:eastAsia="仿宋"/>
                <w:sz w:val="24"/>
                <w:highlight w:val="yellow"/>
                <w:u w:val="single"/>
              </w:rPr>
              <w:t xml:space="preserve"> </w:t>
            </w:r>
            <w:r>
              <w:rPr>
                <w:rFonts w:hint="eastAsia" w:ascii="仿宋" w:hAnsi="仿宋" w:eastAsia="仿宋"/>
                <w:sz w:val="24"/>
                <w:u w:val="single"/>
              </w:rPr>
              <w:t xml:space="preserve"> </w:t>
            </w:r>
            <w:r>
              <w:rPr>
                <w:rFonts w:hint="eastAsia" w:ascii="仿宋" w:hAnsi="仿宋" w:eastAsia="仿宋"/>
                <w:sz w:val="24"/>
              </w:rPr>
              <w:t>日</w:t>
            </w:r>
            <w:r>
              <w:rPr>
                <w:rFonts w:ascii="仿宋" w:hAnsi="仿宋" w:eastAsia="仿宋"/>
                <w:sz w:val="24"/>
                <w:u w:val="single"/>
              </w:rPr>
              <w:t xml:space="preserve"> </w:t>
            </w:r>
            <w:r>
              <w:rPr>
                <w:rFonts w:hint="eastAsia" w:ascii="仿宋" w:hAnsi="仿宋" w:eastAsia="仿宋"/>
                <w:sz w:val="24"/>
                <w:u w:val="single"/>
                <w:lang w:val="en-US" w:eastAsia="zh-CN"/>
              </w:rPr>
              <w:t>17</w:t>
            </w:r>
            <w:r>
              <w:rPr>
                <w:rFonts w:hint="eastAsia" w:ascii="仿宋" w:hAnsi="仿宋" w:eastAsia="仿宋"/>
                <w:sz w:val="24"/>
                <w:u w:val="single"/>
              </w:rPr>
              <w:t>：00</w:t>
            </w:r>
            <w:r>
              <w:rPr>
                <w:rFonts w:ascii="仿宋" w:hAnsi="仿宋" w:eastAsia="仿宋"/>
                <w:sz w:val="24"/>
                <w:u w:val="single"/>
              </w:rPr>
              <w:t xml:space="preserve"> </w:t>
            </w:r>
            <w:r>
              <w:rPr>
                <w:rFonts w:hint="eastAsia" w:ascii="仿宋" w:hAnsi="仿宋" w:eastAsia="仿宋"/>
                <w:sz w:val="24"/>
              </w:rPr>
              <w:t>时（北京时间）</w:t>
            </w:r>
          </w:p>
          <w:p w14:paraId="205152BE">
            <w:pPr>
              <w:spacing w:line="300" w:lineRule="auto"/>
              <w:jc w:val="left"/>
              <w:rPr>
                <w:rFonts w:ascii="仿宋" w:hAnsi="仿宋" w:eastAsia="仿宋"/>
                <w:sz w:val="24"/>
                <w:szCs w:val="24"/>
              </w:rPr>
            </w:pPr>
            <w:r>
              <w:rPr>
                <w:rFonts w:hint="eastAsia" w:ascii="仿宋" w:hAnsi="仿宋" w:eastAsia="仿宋"/>
                <w:sz w:val="24"/>
                <w:szCs w:val="24"/>
              </w:rPr>
              <w:t>联系人:</w:t>
            </w:r>
            <w:r>
              <w:rPr>
                <w:rFonts w:hint="eastAsia" w:ascii="仿宋" w:hAnsi="仿宋" w:eastAsia="仿宋"/>
                <w:sz w:val="24"/>
                <w:szCs w:val="24"/>
                <w:lang w:eastAsia="zh-CN"/>
              </w:rPr>
              <w:t>何楗</w:t>
            </w:r>
            <w:r>
              <w:rPr>
                <w:rFonts w:hint="eastAsia" w:ascii="仿宋" w:hAnsi="仿宋" w:eastAsia="仿宋"/>
                <w:sz w:val="24"/>
                <w:szCs w:val="24"/>
              </w:rPr>
              <w:t>,电话:</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0571-64218849</w:t>
            </w:r>
            <w:r>
              <w:rPr>
                <w:rFonts w:hint="eastAsia" w:ascii="仿宋" w:hAnsi="仿宋" w:eastAsia="仿宋"/>
                <w:sz w:val="24"/>
                <w:u w:val="single"/>
              </w:rPr>
              <w:t xml:space="preserve"> </w:t>
            </w:r>
            <w:r>
              <w:rPr>
                <w:rFonts w:hint="eastAsia" w:ascii="仿宋" w:hAnsi="仿宋" w:eastAsia="仿宋"/>
                <w:sz w:val="24"/>
                <w:szCs w:val="24"/>
                <w:u w:val="single"/>
              </w:rPr>
              <w:t>　</w:t>
            </w:r>
          </w:p>
        </w:tc>
      </w:tr>
      <w:tr w14:paraId="72255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729" w:type="dxa"/>
            <w:vAlign w:val="center"/>
          </w:tcPr>
          <w:p w14:paraId="717A5189">
            <w:pPr>
              <w:spacing w:line="300" w:lineRule="auto"/>
              <w:jc w:val="center"/>
              <w:rPr>
                <w:rFonts w:ascii="宋体" w:hAnsi="宋体"/>
                <w:sz w:val="24"/>
                <w:szCs w:val="24"/>
              </w:rPr>
            </w:pPr>
            <w:r>
              <w:rPr>
                <w:rFonts w:hint="eastAsia" w:ascii="宋体" w:hAnsi="宋体"/>
                <w:sz w:val="24"/>
                <w:szCs w:val="24"/>
              </w:rPr>
              <w:t>6</w:t>
            </w:r>
          </w:p>
        </w:tc>
        <w:tc>
          <w:tcPr>
            <w:tcW w:w="2062" w:type="dxa"/>
            <w:vAlign w:val="center"/>
          </w:tcPr>
          <w:p w14:paraId="2EBB7511">
            <w:pPr>
              <w:spacing w:line="300" w:lineRule="auto"/>
              <w:jc w:val="center"/>
              <w:rPr>
                <w:rFonts w:ascii="仿宋" w:hAnsi="仿宋" w:eastAsia="仿宋"/>
                <w:sz w:val="24"/>
                <w:szCs w:val="24"/>
              </w:rPr>
            </w:pPr>
            <w:r>
              <w:rPr>
                <w:rFonts w:hint="eastAsia" w:ascii="仿宋" w:hAnsi="仿宋" w:eastAsia="仿宋"/>
                <w:sz w:val="24"/>
                <w:szCs w:val="24"/>
              </w:rPr>
              <w:t>答疑截止时间及技术联系方式</w:t>
            </w:r>
          </w:p>
        </w:tc>
        <w:tc>
          <w:tcPr>
            <w:tcW w:w="5956" w:type="dxa"/>
            <w:vAlign w:val="center"/>
          </w:tcPr>
          <w:p w14:paraId="6130D838">
            <w:pPr>
              <w:spacing w:line="300" w:lineRule="auto"/>
              <w:jc w:val="left"/>
              <w:rPr>
                <w:rFonts w:ascii="仿宋" w:hAnsi="仿宋" w:eastAsia="仿宋"/>
                <w:sz w:val="24"/>
              </w:rPr>
            </w:pPr>
            <w:r>
              <w:rPr>
                <w:rFonts w:hint="eastAsia" w:ascii="仿宋" w:hAnsi="仿宋" w:eastAsia="仿宋"/>
                <w:sz w:val="24"/>
                <w:u w:val="single"/>
              </w:rPr>
              <w:t xml:space="preserve"> 202</w:t>
            </w:r>
            <w:r>
              <w:rPr>
                <w:rFonts w:hint="eastAsia" w:ascii="仿宋" w:hAnsi="仿宋" w:eastAsia="仿宋"/>
                <w:sz w:val="24"/>
                <w:u w:val="single"/>
                <w:lang w:val="en-US" w:eastAsia="zh-CN"/>
              </w:rPr>
              <w:t>4</w:t>
            </w:r>
            <w:r>
              <w:rPr>
                <w:rFonts w:hint="eastAsia"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u w:val="single"/>
              </w:rPr>
              <w:t>0</w:t>
            </w:r>
            <w:r>
              <w:rPr>
                <w:rFonts w:hint="eastAsia" w:ascii="仿宋" w:hAnsi="仿宋" w:eastAsia="仿宋"/>
                <w:sz w:val="24"/>
                <w:u w:val="single"/>
                <w:lang w:val="en-US" w:eastAsia="zh-CN"/>
              </w:rPr>
              <w:t>8</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u w:val="single"/>
                <w:lang w:val="en-US" w:eastAsia="zh-CN"/>
              </w:rPr>
              <w:t>08</w:t>
            </w:r>
            <w:r>
              <w:rPr>
                <w:rFonts w:hint="eastAsia" w:ascii="仿宋" w:hAnsi="仿宋" w:eastAsia="仿宋"/>
                <w:sz w:val="24"/>
              </w:rPr>
              <w:t>日</w:t>
            </w:r>
            <w:r>
              <w:rPr>
                <w:rFonts w:ascii="仿宋" w:hAnsi="仿宋" w:eastAsia="仿宋"/>
                <w:sz w:val="24"/>
                <w:u w:val="single"/>
              </w:rPr>
              <w:t xml:space="preserve"> </w:t>
            </w:r>
            <w:r>
              <w:rPr>
                <w:rFonts w:hint="eastAsia" w:ascii="仿宋" w:hAnsi="仿宋" w:eastAsia="仿宋"/>
                <w:sz w:val="24"/>
                <w:u w:val="single"/>
              </w:rPr>
              <w:t>17</w:t>
            </w:r>
            <w:r>
              <w:rPr>
                <w:rFonts w:ascii="仿宋" w:hAnsi="仿宋" w:eastAsia="仿宋"/>
                <w:sz w:val="24"/>
                <w:u w:val="single"/>
              </w:rPr>
              <w:t xml:space="preserve"> </w:t>
            </w:r>
            <w:r>
              <w:rPr>
                <w:rFonts w:hint="eastAsia" w:ascii="仿宋" w:hAnsi="仿宋" w:eastAsia="仿宋"/>
                <w:sz w:val="24"/>
              </w:rPr>
              <w:t>时（北京时间）</w:t>
            </w:r>
          </w:p>
          <w:p w14:paraId="0131521B">
            <w:pPr>
              <w:spacing w:line="300" w:lineRule="auto"/>
              <w:jc w:val="left"/>
              <w:rPr>
                <w:rFonts w:ascii="仿宋" w:hAnsi="仿宋" w:eastAsia="仿宋"/>
                <w:sz w:val="24"/>
                <w:szCs w:val="24"/>
              </w:rPr>
            </w:pPr>
            <w:r>
              <w:rPr>
                <w:rFonts w:hint="eastAsia" w:ascii="仿宋" w:hAnsi="仿宋" w:eastAsia="仿宋"/>
                <w:sz w:val="24"/>
                <w:szCs w:val="24"/>
              </w:rPr>
              <w:t>联系人:</w:t>
            </w:r>
            <w:r>
              <w:rPr>
                <w:rFonts w:hint="eastAsia" w:ascii="仿宋" w:hAnsi="仿宋" w:eastAsia="仿宋"/>
                <w:sz w:val="24"/>
                <w:szCs w:val="24"/>
                <w:u w:val="single"/>
              </w:rPr>
              <w:t xml:space="preserve"> </w:t>
            </w:r>
            <w:r>
              <w:rPr>
                <w:rFonts w:hint="eastAsia" w:ascii="仿宋" w:hAnsi="仿宋" w:eastAsia="仿宋"/>
                <w:sz w:val="24"/>
                <w:szCs w:val="24"/>
                <w:u w:val="single"/>
                <w:lang w:eastAsia="zh-CN"/>
              </w:rPr>
              <w:t>黄楷</w:t>
            </w:r>
            <w:r>
              <w:rPr>
                <w:rFonts w:hint="eastAsia" w:ascii="仿宋" w:hAnsi="仿宋" w:eastAsia="仿宋"/>
                <w:sz w:val="24"/>
                <w:szCs w:val="24"/>
                <w:u w:val="single"/>
              </w:rPr>
              <w:t xml:space="preserve"> </w:t>
            </w:r>
            <w:r>
              <w:rPr>
                <w:rFonts w:hint="eastAsia" w:ascii="仿宋" w:hAnsi="仿宋" w:eastAsia="仿宋"/>
                <w:sz w:val="24"/>
                <w:szCs w:val="24"/>
              </w:rPr>
              <w:t>,电话:</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0571-64218849</w:t>
            </w:r>
            <w:r>
              <w:rPr>
                <w:rFonts w:hint="eastAsia" w:ascii="仿宋" w:hAnsi="仿宋" w:eastAsia="仿宋"/>
                <w:sz w:val="24"/>
                <w:szCs w:val="24"/>
              </w:rPr>
              <w:t xml:space="preserve">  </w:t>
            </w:r>
          </w:p>
        </w:tc>
      </w:tr>
      <w:tr w14:paraId="58BCB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729" w:type="dxa"/>
            <w:vAlign w:val="center"/>
          </w:tcPr>
          <w:p w14:paraId="2795D1B6">
            <w:pPr>
              <w:spacing w:line="300" w:lineRule="auto"/>
              <w:jc w:val="center"/>
              <w:rPr>
                <w:rFonts w:ascii="仿宋" w:hAnsi="仿宋" w:eastAsia="仿宋"/>
                <w:sz w:val="24"/>
              </w:rPr>
            </w:pPr>
            <w:r>
              <w:rPr>
                <w:rFonts w:hint="eastAsia" w:ascii="仿宋" w:hAnsi="仿宋" w:eastAsia="仿宋"/>
                <w:sz w:val="24"/>
              </w:rPr>
              <w:t>7</w:t>
            </w:r>
          </w:p>
        </w:tc>
        <w:tc>
          <w:tcPr>
            <w:tcW w:w="2062" w:type="dxa"/>
            <w:vAlign w:val="center"/>
          </w:tcPr>
          <w:p w14:paraId="618D694C">
            <w:pPr>
              <w:spacing w:line="300" w:lineRule="auto"/>
              <w:jc w:val="center"/>
              <w:rPr>
                <w:rFonts w:ascii="仿宋" w:hAnsi="仿宋" w:eastAsia="仿宋"/>
                <w:sz w:val="24"/>
              </w:rPr>
            </w:pPr>
            <w:r>
              <w:rPr>
                <w:rFonts w:hint="eastAsia" w:ascii="仿宋" w:hAnsi="仿宋" w:eastAsia="仿宋"/>
                <w:sz w:val="24"/>
              </w:rPr>
              <w:t>开标时间及地点</w:t>
            </w:r>
          </w:p>
        </w:tc>
        <w:tc>
          <w:tcPr>
            <w:tcW w:w="5956" w:type="dxa"/>
            <w:vAlign w:val="center"/>
          </w:tcPr>
          <w:p w14:paraId="4D290433">
            <w:pPr>
              <w:spacing w:line="300" w:lineRule="auto"/>
              <w:jc w:val="left"/>
              <w:rPr>
                <w:rFonts w:ascii="仿宋" w:hAnsi="仿宋" w:eastAsia="仿宋"/>
                <w:sz w:val="24"/>
              </w:rPr>
            </w:pPr>
            <w:r>
              <w:rPr>
                <w:rFonts w:hint="eastAsia" w:ascii="仿宋" w:hAnsi="仿宋" w:eastAsia="仿宋"/>
                <w:sz w:val="24"/>
              </w:rPr>
              <w:t>开标时间：</w:t>
            </w:r>
            <w:r>
              <w:rPr>
                <w:rFonts w:hint="eastAsia" w:ascii="仿宋" w:hAnsi="仿宋" w:eastAsia="仿宋"/>
                <w:sz w:val="24"/>
                <w:u w:val="single"/>
              </w:rPr>
              <w:t>以电话通知为准，请确保供应商信息中联系人电话畅通无误。</w:t>
            </w:r>
          </w:p>
          <w:p w14:paraId="6E701B25">
            <w:pPr>
              <w:spacing w:line="300" w:lineRule="auto"/>
              <w:jc w:val="left"/>
              <w:rPr>
                <w:rFonts w:ascii="宋体" w:hAnsi="宋体"/>
                <w:sz w:val="24"/>
                <w:szCs w:val="24"/>
              </w:rPr>
            </w:pPr>
            <w:r>
              <w:rPr>
                <w:rFonts w:hint="eastAsia" w:ascii="仿宋" w:hAnsi="仿宋" w:eastAsia="仿宋"/>
                <w:sz w:val="24"/>
              </w:rPr>
              <w:t>开标地点：</w:t>
            </w:r>
            <w:r>
              <w:rPr>
                <w:rFonts w:hint="eastAsia" w:ascii="仿宋" w:hAnsi="仿宋" w:eastAsia="仿宋"/>
                <w:sz w:val="24"/>
                <w:lang w:eastAsia="zh-CN"/>
              </w:rPr>
              <w:t>浙江省桐庐县城南街道迎春南路</w:t>
            </w:r>
            <w:r>
              <w:rPr>
                <w:rFonts w:hint="eastAsia" w:ascii="仿宋" w:hAnsi="仿宋" w:eastAsia="仿宋"/>
                <w:sz w:val="24"/>
                <w:lang w:val="en-US" w:eastAsia="zh-CN"/>
              </w:rPr>
              <w:t>278号</w:t>
            </w:r>
            <w:r>
              <w:rPr>
                <w:rFonts w:hint="eastAsia" w:ascii="仿宋" w:hAnsi="仿宋" w:eastAsia="仿宋"/>
                <w:sz w:val="24"/>
                <w:u w:val="single"/>
              </w:rPr>
              <w:t>　  　　　　　　　　　</w:t>
            </w:r>
          </w:p>
        </w:tc>
      </w:tr>
      <w:tr w14:paraId="3FF71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1" w:hRule="atLeast"/>
          <w:jc w:val="center"/>
        </w:trPr>
        <w:tc>
          <w:tcPr>
            <w:tcW w:w="729" w:type="dxa"/>
            <w:vAlign w:val="center"/>
          </w:tcPr>
          <w:p w14:paraId="029C6C83">
            <w:pPr>
              <w:spacing w:line="300" w:lineRule="auto"/>
              <w:jc w:val="center"/>
              <w:rPr>
                <w:rFonts w:ascii="仿宋" w:hAnsi="仿宋" w:eastAsia="仿宋"/>
                <w:sz w:val="24"/>
              </w:rPr>
            </w:pPr>
            <w:r>
              <w:rPr>
                <w:rFonts w:hint="eastAsia" w:ascii="仿宋" w:hAnsi="仿宋" w:eastAsia="仿宋"/>
                <w:sz w:val="24"/>
              </w:rPr>
              <w:t>8</w:t>
            </w:r>
          </w:p>
        </w:tc>
        <w:tc>
          <w:tcPr>
            <w:tcW w:w="2062" w:type="dxa"/>
            <w:vAlign w:val="center"/>
          </w:tcPr>
          <w:p w14:paraId="2C810200">
            <w:pPr>
              <w:spacing w:line="300" w:lineRule="auto"/>
              <w:jc w:val="center"/>
              <w:rPr>
                <w:rFonts w:ascii="仿宋" w:hAnsi="仿宋" w:eastAsia="仿宋"/>
                <w:sz w:val="24"/>
              </w:rPr>
            </w:pPr>
            <w:r>
              <w:rPr>
                <w:rFonts w:hint="eastAsia" w:ascii="仿宋" w:hAnsi="仿宋" w:eastAsia="仿宋"/>
                <w:sz w:val="24"/>
              </w:rPr>
              <w:t>货款支付</w:t>
            </w:r>
          </w:p>
        </w:tc>
        <w:tc>
          <w:tcPr>
            <w:tcW w:w="5956" w:type="dxa"/>
            <w:vAlign w:val="center"/>
          </w:tcPr>
          <w:p w14:paraId="6B7E44E6">
            <w:pPr>
              <w:spacing w:line="300" w:lineRule="auto"/>
              <w:jc w:val="left"/>
              <w:rPr>
                <w:rFonts w:ascii="宋体" w:hAnsi="宋体" w:eastAsia="仿宋"/>
                <w:sz w:val="24"/>
                <w:szCs w:val="24"/>
                <w:u w:val="single"/>
              </w:rPr>
            </w:pPr>
            <w:r>
              <w:rPr>
                <w:rFonts w:hint="eastAsia" w:ascii="仿宋" w:hAnsi="仿宋" w:eastAsia="仿宋"/>
                <w:sz w:val="24"/>
              </w:rPr>
              <w:t>付款方式</w:t>
            </w:r>
            <w:r>
              <w:rPr>
                <w:rFonts w:hint="eastAsia" w:ascii="仿宋" w:hAnsi="仿宋" w:eastAsia="仿宋"/>
                <w:sz w:val="24"/>
                <w:szCs w:val="22"/>
              </w:rPr>
              <w:t>：</w:t>
            </w:r>
            <w:bookmarkStart w:id="0" w:name="付款方式"/>
            <w:r>
              <w:rPr>
                <w:rFonts w:hint="eastAsia" w:ascii="仿宋" w:hAnsi="仿宋" w:eastAsia="仿宋"/>
                <w:sz w:val="24"/>
                <w:szCs w:val="22"/>
              </w:rPr>
              <w:t>甲方收到货物并经初验合格的，在乙方提供符合合同约定的增值税专用发票后 30日内，甲方通过 银行汇款方式支付合同金额</w:t>
            </w:r>
            <w:r>
              <w:rPr>
                <w:rFonts w:hint="eastAsia" w:ascii="仿宋" w:hAnsi="仿宋" w:eastAsia="仿宋"/>
                <w:sz w:val="24"/>
                <w:szCs w:val="22"/>
                <w:lang w:val="en-US" w:eastAsia="zh-CN"/>
              </w:rPr>
              <w:t>95</w:t>
            </w:r>
            <w:r>
              <w:rPr>
                <w:rFonts w:hint="eastAsia" w:ascii="仿宋" w:hAnsi="仿宋" w:eastAsia="仿宋"/>
                <w:sz w:val="24"/>
                <w:szCs w:val="22"/>
              </w:rPr>
              <w:t>%的款项到乙方指定的收款账户。</w:t>
            </w:r>
            <w:bookmarkEnd w:id="0"/>
            <w:r>
              <w:rPr>
                <w:rFonts w:hint="eastAsia" w:ascii="仿宋" w:hAnsi="仿宋" w:eastAsia="仿宋"/>
                <w:sz w:val="24"/>
                <w:szCs w:val="22"/>
              </w:rPr>
              <w:t xml:space="preserve"> </w:t>
            </w:r>
          </w:p>
        </w:tc>
      </w:tr>
      <w:tr w14:paraId="75B18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729" w:type="dxa"/>
            <w:vAlign w:val="center"/>
          </w:tcPr>
          <w:p w14:paraId="496F58D9">
            <w:pPr>
              <w:spacing w:line="300" w:lineRule="auto"/>
              <w:jc w:val="center"/>
              <w:rPr>
                <w:rFonts w:ascii="仿宋" w:hAnsi="仿宋" w:eastAsia="仿宋"/>
                <w:sz w:val="24"/>
              </w:rPr>
            </w:pPr>
            <w:r>
              <w:rPr>
                <w:rFonts w:hint="eastAsia" w:ascii="仿宋" w:hAnsi="仿宋" w:eastAsia="仿宋"/>
                <w:sz w:val="24"/>
              </w:rPr>
              <w:t>9</w:t>
            </w:r>
          </w:p>
        </w:tc>
        <w:tc>
          <w:tcPr>
            <w:tcW w:w="2062" w:type="dxa"/>
            <w:vAlign w:val="center"/>
          </w:tcPr>
          <w:p w14:paraId="29E44670">
            <w:pPr>
              <w:spacing w:line="300" w:lineRule="auto"/>
              <w:jc w:val="center"/>
              <w:rPr>
                <w:rFonts w:ascii="仿宋" w:hAnsi="仿宋" w:eastAsia="仿宋"/>
                <w:sz w:val="24"/>
              </w:rPr>
            </w:pPr>
            <w:r>
              <w:rPr>
                <w:rFonts w:hint="eastAsia" w:ascii="仿宋" w:hAnsi="仿宋" w:eastAsia="仿宋"/>
                <w:sz w:val="24"/>
              </w:rPr>
              <w:t>交货期</w:t>
            </w:r>
          </w:p>
        </w:tc>
        <w:tc>
          <w:tcPr>
            <w:tcW w:w="5956" w:type="dxa"/>
            <w:vAlign w:val="center"/>
          </w:tcPr>
          <w:p w14:paraId="0EDF6EFF">
            <w:pPr>
              <w:spacing w:line="300" w:lineRule="auto"/>
              <w:jc w:val="left"/>
              <w:rPr>
                <w:rFonts w:hint="eastAsia" w:ascii="宋体" w:hAnsi="宋体" w:eastAsia="仿宋"/>
                <w:sz w:val="24"/>
                <w:u w:val="single"/>
                <w:lang w:eastAsia="zh-CN"/>
              </w:rPr>
            </w:pPr>
            <w:r>
              <w:rPr>
                <w:rFonts w:hint="eastAsia" w:ascii="仿宋" w:hAnsi="仿宋" w:eastAsia="仿宋"/>
                <w:sz w:val="24"/>
              </w:rPr>
              <w:t>合同签订后一个月内</w:t>
            </w:r>
            <w:r>
              <w:rPr>
                <w:rFonts w:hint="eastAsia" w:ascii="仿宋" w:hAnsi="仿宋" w:eastAsia="仿宋"/>
                <w:sz w:val="24"/>
                <w:lang w:eastAsia="zh-CN"/>
              </w:rPr>
              <w:t>交货</w:t>
            </w:r>
          </w:p>
        </w:tc>
      </w:tr>
      <w:tr w14:paraId="62DBC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6" w:hRule="atLeast"/>
          <w:jc w:val="center"/>
        </w:trPr>
        <w:tc>
          <w:tcPr>
            <w:tcW w:w="729" w:type="dxa"/>
            <w:vAlign w:val="center"/>
          </w:tcPr>
          <w:p w14:paraId="79ACF7F6">
            <w:pPr>
              <w:spacing w:line="300" w:lineRule="auto"/>
              <w:jc w:val="center"/>
              <w:rPr>
                <w:rFonts w:ascii="仿宋" w:hAnsi="仿宋" w:eastAsia="仿宋"/>
                <w:sz w:val="24"/>
              </w:rPr>
            </w:pPr>
            <w:r>
              <w:rPr>
                <w:rFonts w:hint="eastAsia" w:ascii="仿宋" w:hAnsi="仿宋" w:eastAsia="仿宋"/>
                <w:sz w:val="24"/>
              </w:rPr>
              <w:t>10</w:t>
            </w:r>
          </w:p>
        </w:tc>
        <w:tc>
          <w:tcPr>
            <w:tcW w:w="2062" w:type="dxa"/>
            <w:vAlign w:val="center"/>
          </w:tcPr>
          <w:p w14:paraId="621685EC">
            <w:pPr>
              <w:spacing w:line="300" w:lineRule="auto"/>
              <w:jc w:val="center"/>
              <w:rPr>
                <w:rFonts w:ascii="仿宋" w:hAnsi="仿宋" w:eastAsia="仿宋"/>
                <w:sz w:val="24"/>
              </w:rPr>
            </w:pPr>
            <w:r>
              <w:rPr>
                <w:rFonts w:hint="eastAsia" w:ascii="仿宋" w:hAnsi="仿宋" w:eastAsia="仿宋"/>
                <w:sz w:val="24"/>
              </w:rPr>
              <w:t>保证金</w:t>
            </w:r>
          </w:p>
        </w:tc>
        <w:tc>
          <w:tcPr>
            <w:tcW w:w="5956" w:type="dxa"/>
            <w:vAlign w:val="center"/>
          </w:tcPr>
          <w:p w14:paraId="7E259D82">
            <w:pPr>
              <w:spacing w:line="300" w:lineRule="auto"/>
              <w:jc w:val="left"/>
              <w:rPr>
                <w:rFonts w:ascii="仿宋" w:hAnsi="仿宋" w:eastAsia="仿宋"/>
                <w:sz w:val="24"/>
              </w:rPr>
            </w:pPr>
            <w:r>
              <w:rPr>
                <w:rFonts w:hint="eastAsia" w:ascii="仿宋" w:hAnsi="仿宋" w:eastAsia="仿宋"/>
                <w:sz w:val="24"/>
              </w:rPr>
              <w:t>在</w:t>
            </w:r>
            <w:r>
              <w:rPr>
                <w:rFonts w:hint="eastAsia" w:ascii="仿宋" w:hAnsi="仿宋" w:eastAsia="仿宋"/>
                <w:sz w:val="24"/>
                <w:u w:val="single"/>
              </w:rPr>
              <w:t>202</w:t>
            </w:r>
            <w:r>
              <w:rPr>
                <w:rFonts w:hint="eastAsia" w:ascii="仿宋" w:hAnsi="仿宋" w:eastAsia="仿宋"/>
                <w:sz w:val="24"/>
                <w:u w:val="single"/>
                <w:lang w:val="en-US" w:eastAsia="zh-CN"/>
              </w:rPr>
              <w:t>4</w:t>
            </w:r>
            <w:r>
              <w:rPr>
                <w:rFonts w:hint="eastAsia" w:ascii="仿宋" w:hAnsi="仿宋" w:eastAsia="仿宋"/>
                <w:sz w:val="24"/>
              </w:rPr>
              <w:t>年</w:t>
            </w:r>
            <w:r>
              <w:rPr>
                <w:rFonts w:hint="eastAsia" w:ascii="仿宋" w:hAnsi="仿宋" w:eastAsia="仿宋"/>
                <w:sz w:val="24"/>
                <w:u w:val="single"/>
                <w:lang w:val="en-US" w:eastAsia="zh-CN"/>
              </w:rPr>
              <w:t>8</w:t>
            </w:r>
            <w:r>
              <w:rPr>
                <w:rFonts w:hint="eastAsia" w:ascii="仿宋" w:hAnsi="仿宋" w:eastAsia="仿宋"/>
                <w:sz w:val="24"/>
              </w:rPr>
              <w:t>月</w:t>
            </w:r>
            <w:r>
              <w:rPr>
                <w:rFonts w:hint="eastAsia" w:ascii="仿宋" w:hAnsi="仿宋" w:eastAsia="仿宋"/>
                <w:sz w:val="24"/>
                <w:lang w:val="en-US" w:eastAsia="zh-CN"/>
              </w:rPr>
              <w:t>08</w:t>
            </w:r>
            <w:r>
              <w:rPr>
                <w:rFonts w:hint="eastAsia" w:ascii="仿宋" w:hAnsi="仿宋" w:eastAsia="仿宋"/>
                <w:sz w:val="24"/>
              </w:rPr>
              <w:t>日下午</w:t>
            </w:r>
            <w:r>
              <w:rPr>
                <w:rFonts w:hint="eastAsia" w:ascii="仿宋" w:hAnsi="仿宋" w:eastAsia="仿宋"/>
                <w:sz w:val="24"/>
                <w:lang w:val="en-US" w:eastAsia="zh-CN"/>
              </w:rPr>
              <w:t>17</w:t>
            </w:r>
            <w:r>
              <w:rPr>
                <w:rFonts w:hint="eastAsia" w:ascii="仿宋" w:hAnsi="仿宋" w:eastAsia="仿宋"/>
                <w:sz w:val="24"/>
              </w:rPr>
              <w:t>点前支付</w:t>
            </w:r>
            <w:r>
              <w:rPr>
                <w:rFonts w:hint="eastAsia" w:ascii="仿宋" w:hAnsi="仿宋" w:eastAsia="仿宋"/>
                <w:sz w:val="24"/>
                <w:highlight w:val="yellow"/>
                <w:u w:val="single"/>
              </w:rPr>
              <w:t>壹</w:t>
            </w:r>
            <w:r>
              <w:rPr>
                <w:rFonts w:hint="eastAsia" w:ascii="仿宋" w:hAnsi="仿宋" w:eastAsia="仿宋"/>
                <w:sz w:val="24"/>
              </w:rPr>
              <w:t>万元投标保证金（账户信息见细则6、投标保证金）</w:t>
            </w:r>
          </w:p>
        </w:tc>
      </w:tr>
      <w:tr w14:paraId="57B5C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6" w:hRule="atLeast"/>
          <w:jc w:val="center"/>
        </w:trPr>
        <w:tc>
          <w:tcPr>
            <w:tcW w:w="729" w:type="dxa"/>
            <w:vAlign w:val="center"/>
          </w:tcPr>
          <w:p w14:paraId="2D5B08F2">
            <w:pPr>
              <w:spacing w:line="300" w:lineRule="auto"/>
              <w:jc w:val="center"/>
              <w:rPr>
                <w:rFonts w:ascii="仿宋" w:hAnsi="仿宋" w:eastAsia="仿宋"/>
                <w:sz w:val="24"/>
              </w:rPr>
            </w:pPr>
            <w:r>
              <w:rPr>
                <w:rFonts w:hint="eastAsia" w:ascii="仿宋" w:hAnsi="仿宋" w:eastAsia="仿宋"/>
                <w:sz w:val="24"/>
              </w:rPr>
              <w:t>1</w:t>
            </w:r>
            <w:r>
              <w:rPr>
                <w:rFonts w:ascii="仿宋" w:hAnsi="仿宋" w:eastAsia="仿宋"/>
                <w:sz w:val="24"/>
              </w:rPr>
              <w:t>1</w:t>
            </w:r>
          </w:p>
        </w:tc>
        <w:tc>
          <w:tcPr>
            <w:tcW w:w="2062" w:type="dxa"/>
            <w:vAlign w:val="center"/>
          </w:tcPr>
          <w:p w14:paraId="534873FA">
            <w:pPr>
              <w:spacing w:line="300" w:lineRule="auto"/>
              <w:jc w:val="center"/>
              <w:rPr>
                <w:rFonts w:ascii="仿宋" w:hAnsi="仿宋" w:eastAsia="仿宋"/>
                <w:sz w:val="24"/>
              </w:rPr>
            </w:pPr>
            <w:r>
              <w:rPr>
                <w:rFonts w:hint="eastAsia" w:ascii="仿宋" w:hAnsi="仿宋" w:eastAsia="仿宋"/>
                <w:sz w:val="24"/>
              </w:rPr>
              <w:t>中标方式</w:t>
            </w:r>
          </w:p>
        </w:tc>
        <w:tc>
          <w:tcPr>
            <w:tcW w:w="5956" w:type="dxa"/>
            <w:vAlign w:val="center"/>
          </w:tcPr>
          <w:p w14:paraId="5749CC6D">
            <w:pPr>
              <w:spacing w:line="300" w:lineRule="auto"/>
              <w:jc w:val="left"/>
              <w:rPr>
                <w:rFonts w:ascii="仿宋" w:hAnsi="仿宋" w:eastAsia="仿宋"/>
                <w:sz w:val="24"/>
              </w:rPr>
            </w:pPr>
            <w:r>
              <w:rPr>
                <w:rFonts w:hint="eastAsia" w:ascii="仿宋" w:hAnsi="仿宋" w:eastAsia="仿宋"/>
                <w:b/>
                <w:bCs/>
                <w:sz w:val="24"/>
                <w:szCs w:val="22"/>
                <w:lang w:eastAsia="zh-CN"/>
              </w:rPr>
              <w:t>按标段</w:t>
            </w:r>
            <w:r>
              <w:rPr>
                <w:rFonts w:hint="eastAsia" w:ascii="仿宋" w:hAnsi="仿宋" w:eastAsia="仿宋"/>
                <w:b/>
                <w:bCs/>
                <w:sz w:val="24"/>
                <w:szCs w:val="22"/>
              </w:rPr>
              <w:t>在符合资质的供应商中选择报价最低的供应商为拟中标供应商</w:t>
            </w:r>
            <w:bookmarkStart w:id="3" w:name="_GoBack"/>
            <w:bookmarkEnd w:id="3"/>
          </w:p>
        </w:tc>
      </w:tr>
    </w:tbl>
    <w:p w14:paraId="65585866">
      <w:pPr>
        <w:spacing w:line="360" w:lineRule="auto"/>
        <w:rPr>
          <w:rFonts w:ascii="宋体" w:hAnsi="宋体"/>
          <w:sz w:val="24"/>
          <w:szCs w:val="24"/>
          <w:u w:val="single"/>
        </w:rPr>
      </w:pPr>
    </w:p>
    <w:p w14:paraId="4B28E876">
      <w:pPr>
        <w:spacing w:line="300" w:lineRule="auto"/>
        <w:jc w:val="center"/>
        <w:rPr>
          <w:rFonts w:ascii="仿宋" w:hAnsi="仿宋" w:eastAsia="仿宋"/>
          <w:b/>
          <w:sz w:val="44"/>
          <w:szCs w:val="44"/>
        </w:rPr>
      </w:pPr>
      <w:r>
        <w:rPr>
          <w:rFonts w:hint="eastAsia" w:ascii="仿宋" w:hAnsi="仿宋" w:eastAsia="仿宋"/>
          <w:b/>
          <w:sz w:val="44"/>
          <w:szCs w:val="44"/>
        </w:rPr>
        <w:t>第三部分　投标内容及</w:t>
      </w:r>
      <w:r>
        <w:rPr>
          <w:rFonts w:ascii="仿宋" w:hAnsi="仿宋" w:eastAsia="仿宋"/>
          <w:b/>
          <w:sz w:val="44"/>
          <w:szCs w:val="44"/>
        </w:rPr>
        <w:t>要求</w:t>
      </w:r>
    </w:p>
    <w:p w14:paraId="7872866A">
      <w:pPr>
        <w:spacing w:line="580" w:lineRule="exact"/>
        <w:rPr>
          <w:rFonts w:ascii="仿宋" w:hAnsi="仿宋" w:eastAsia="仿宋"/>
          <w:sz w:val="24"/>
        </w:rPr>
      </w:pPr>
      <w:r>
        <w:rPr>
          <w:rFonts w:hint="eastAsia" w:ascii="仿宋" w:hAnsi="仿宋" w:eastAsia="仿宋"/>
          <w:sz w:val="24"/>
        </w:rPr>
        <w:t>1、基本要求</w:t>
      </w:r>
    </w:p>
    <w:p w14:paraId="78D1A742">
      <w:pPr>
        <w:spacing w:line="580" w:lineRule="exact"/>
        <w:rPr>
          <w:rFonts w:ascii="仿宋" w:hAnsi="仿宋" w:eastAsia="仿宋"/>
          <w:sz w:val="24"/>
        </w:rPr>
      </w:pPr>
      <w:r>
        <w:rPr>
          <w:rFonts w:ascii="仿宋" w:hAnsi="仿宋" w:eastAsia="仿宋"/>
          <w:sz w:val="24"/>
        </w:rPr>
        <w:t>1.1</w:t>
      </w:r>
      <w:r>
        <w:rPr>
          <w:rFonts w:hint="eastAsia" w:ascii="仿宋" w:hAnsi="仿宋" w:eastAsia="仿宋"/>
          <w:sz w:val="24"/>
        </w:rPr>
        <w:t>、本标书第三部分“招标内容及要求”都将作为以后项目合同的基本要求。</w:t>
      </w:r>
    </w:p>
    <w:p w14:paraId="61134D49">
      <w:pPr>
        <w:spacing w:line="580" w:lineRule="exact"/>
        <w:rPr>
          <w:rFonts w:ascii="仿宋" w:hAnsi="仿宋" w:eastAsia="仿宋"/>
          <w:sz w:val="24"/>
        </w:rPr>
      </w:pPr>
      <w:r>
        <w:rPr>
          <w:rFonts w:ascii="仿宋" w:hAnsi="仿宋" w:eastAsia="仿宋"/>
          <w:sz w:val="24"/>
        </w:rPr>
        <w:t>1.2</w:t>
      </w:r>
      <w:r>
        <w:rPr>
          <w:rFonts w:hint="eastAsia" w:ascii="仿宋" w:hAnsi="仿宋" w:eastAsia="仿宋"/>
          <w:sz w:val="24"/>
        </w:rPr>
        <w:t>、向招标方供应的产品必须保证是原厂出厂，提交的产品具有全新的原厂包装。</w:t>
      </w:r>
    </w:p>
    <w:p w14:paraId="3C04F2C6">
      <w:pPr>
        <w:spacing w:line="580" w:lineRule="exact"/>
        <w:rPr>
          <w:rFonts w:ascii="仿宋" w:hAnsi="仿宋" w:eastAsia="仿宋"/>
          <w:sz w:val="24"/>
        </w:rPr>
      </w:pPr>
      <w:r>
        <w:rPr>
          <w:rFonts w:ascii="仿宋" w:hAnsi="仿宋" w:eastAsia="仿宋"/>
          <w:sz w:val="24"/>
        </w:rPr>
        <w:t>1.</w:t>
      </w:r>
      <w:r>
        <w:rPr>
          <w:rFonts w:hint="eastAsia" w:ascii="仿宋" w:hAnsi="仿宋" w:eastAsia="仿宋"/>
          <w:sz w:val="24"/>
        </w:rPr>
        <w:t>3、如投标产品的部分性能不能完全达到招标方所要求的配置或技术指标的，投标文件对此必须明确标示，否则视为废标。</w:t>
      </w:r>
    </w:p>
    <w:p w14:paraId="597EC05A">
      <w:pPr>
        <w:spacing w:line="580" w:lineRule="exact"/>
        <w:rPr>
          <w:rFonts w:ascii="仿宋" w:hAnsi="仿宋" w:eastAsia="仿宋"/>
          <w:sz w:val="24"/>
        </w:rPr>
      </w:pPr>
      <w:r>
        <w:rPr>
          <w:rFonts w:ascii="仿宋" w:hAnsi="仿宋" w:eastAsia="仿宋"/>
          <w:sz w:val="24"/>
        </w:rPr>
        <w:t>1.</w:t>
      </w:r>
      <w:r>
        <w:rPr>
          <w:rFonts w:hint="eastAsia" w:ascii="仿宋" w:hAnsi="仿宋" w:eastAsia="仿宋"/>
          <w:sz w:val="24"/>
        </w:rPr>
        <w:t>4、投标方应保证向招标方提供的产品及其安装的软件与任何第三方发生的专利权、版权和使用权纠纷完全由投标方自行负责而与招标方无关；投标方应承诺对因以上纠纷给招标方造成的损失承担赔偿责任。</w:t>
      </w:r>
    </w:p>
    <w:p w14:paraId="03471820">
      <w:pPr>
        <w:spacing w:line="580" w:lineRule="exact"/>
        <w:rPr>
          <w:rFonts w:ascii="仿宋" w:hAnsi="仿宋" w:eastAsia="仿宋"/>
          <w:sz w:val="24"/>
        </w:rPr>
      </w:pPr>
      <w:r>
        <w:rPr>
          <w:rFonts w:ascii="仿宋" w:hAnsi="仿宋" w:eastAsia="仿宋"/>
          <w:sz w:val="24"/>
        </w:rPr>
        <w:t>1.5</w:t>
      </w:r>
      <w:r>
        <w:rPr>
          <w:rFonts w:hint="eastAsia" w:ascii="仿宋" w:hAnsi="仿宋" w:eastAsia="仿宋"/>
          <w:sz w:val="24"/>
        </w:rPr>
        <w:t>、投标方应承诺对提供产品的缺陷和漏洞免费进行补丁升级，投标方承诺对因产品的缺陷和漏洞给招标方所造成的损失承担赔偿责任。</w:t>
      </w:r>
    </w:p>
    <w:p w14:paraId="32A0FAC2">
      <w:pPr>
        <w:spacing w:line="580" w:lineRule="exact"/>
        <w:rPr>
          <w:rFonts w:ascii="仿宋" w:hAnsi="仿宋" w:eastAsia="仿宋"/>
          <w:sz w:val="24"/>
        </w:rPr>
      </w:pPr>
      <w:r>
        <w:rPr>
          <w:rFonts w:hint="eastAsia" w:ascii="仿宋" w:hAnsi="仿宋" w:eastAsia="仿宋"/>
          <w:sz w:val="24"/>
        </w:rPr>
        <w:t>2、招标需求</w:t>
      </w:r>
    </w:p>
    <w:p w14:paraId="28BFF60F">
      <w:pPr>
        <w:spacing w:line="580" w:lineRule="exact"/>
        <w:rPr>
          <w:rFonts w:ascii="仿宋" w:hAnsi="仿宋" w:eastAsia="仿宋"/>
          <w:sz w:val="24"/>
        </w:rPr>
      </w:pPr>
      <w:r>
        <w:rPr>
          <w:rFonts w:hint="eastAsia" w:ascii="仿宋" w:hAnsi="仿宋" w:eastAsia="仿宋"/>
          <w:sz w:val="24"/>
        </w:rPr>
        <w:t>本次招标为浙江桐庐农村商业银行股份</w:t>
      </w:r>
      <w:r>
        <w:rPr>
          <w:rFonts w:ascii="仿宋" w:hAnsi="仿宋" w:eastAsia="仿宋"/>
          <w:sz w:val="24"/>
        </w:rPr>
        <w:t>有限公司</w:t>
      </w:r>
      <w:r>
        <w:rPr>
          <w:rFonts w:hint="eastAsia" w:ascii="仿宋" w:hAnsi="仿宋" w:eastAsia="仿宋"/>
          <w:sz w:val="24"/>
          <w:u w:val="single"/>
          <w:lang w:eastAsia="zh-CN"/>
        </w:rPr>
        <w:t>主</w:t>
      </w:r>
      <w:r>
        <w:rPr>
          <w:rFonts w:hint="eastAsia" w:ascii="仿宋" w:hAnsi="仿宋" w:eastAsia="仿宋"/>
          <w:sz w:val="24"/>
          <w:u w:val="single"/>
        </w:rPr>
        <w:t>中心</w:t>
      </w:r>
      <w:r>
        <w:rPr>
          <w:rFonts w:hint="eastAsia" w:ascii="仿宋" w:hAnsi="仿宋" w:eastAsia="仿宋"/>
          <w:sz w:val="24"/>
          <w:u w:val="single"/>
          <w:lang w:eastAsia="zh-CN"/>
        </w:rPr>
        <w:t>机房安全</w:t>
      </w:r>
      <w:r>
        <w:rPr>
          <w:rFonts w:hint="eastAsia" w:ascii="仿宋" w:hAnsi="仿宋" w:eastAsia="仿宋"/>
          <w:sz w:val="24"/>
          <w:u w:val="single"/>
        </w:rPr>
        <w:t>设备采购项目</w:t>
      </w:r>
      <w:r>
        <w:rPr>
          <w:rFonts w:hint="eastAsia" w:ascii="仿宋" w:hAnsi="仿宋" w:eastAsia="仿宋"/>
          <w:sz w:val="24"/>
        </w:rPr>
        <w:t>，共</w:t>
      </w:r>
      <w:r>
        <w:rPr>
          <w:rFonts w:hint="eastAsia" w:ascii="仿宋" w:hAnsi="仿宋" w:eastAsia="仿宋"/>
          <w:sz w:val="24"/>
          <w:lang w:val="en-US" w:eastAsia="zh-CN"/>
        </w:rPr>
        <w:t>2</w:t>
      </w:r>
      <w:r>
        <w:rPr>
          <w:rFonts w:hint="eastAsia" w:ascii="仿宋" w:hAnsi="仿宋" w:eastAsia="仿宋"/>
          <w:sz w:val="24"/>
          <w:szCs w:val="22"/>
        </w:rPr>
        <w:t>台</w:t>
      </w:r>
      <w:r>
        <w:rPr>
          <w:rFonts w:hint="eastAsia" w:ascii="仿宋" w:hAnsi="仿宋" w:eastAsia="仿宋"/>
          <w:sz w:val="24"/>
        </w:rPr>
        <w:t>，标的如下：</w:t>
      </w:r>
    </w:p>
    <w:p w14:paraId="224E2787">
      <w:pPr>
        <w:spacing w:line="580" w:lineRule="exact"/>
        <w:rPr>
          <w:rFonts w:hint="eastAsia" w:ascii="仿宋" w:hAnsi="仿宋" w:eastAsia="仿宋"/>
          <w:sz w:val="24"/>
          <w:szCs w:val="22"/>
          <w:lang w:val="en-US" w:eastAsia="zh-CN"/>
        </w:rPr>
      </w:pPr>
      <w:r>
        <w:rPr>
          <w:rFonts w:hint="eastAsia" w:ascii="仿宋" w:hAnsi="仿宋" w:eastAsia="仿宋" w:cs="仿宋"/>
          <w:b/>
          <w:bCs/>
          <w:sz w:val="24"/>
          <w:szCs w:val="24"/>
          <w:lang w:eastAsia="zh-CN"/>
        </w:rPr>
        <w:t>标段一</w:t>
      </w:r>
      <w:r>
        <w:rPr>
          <w:rFonts w:hint="eastAsia" w:ascii="仿宋" w:hAnsi="仿宋" w:eastAsia="仿宋" w:cs="仿宋"/>
          <w:b/>
          <w:bCs/>
          <w:sz w:val="24"/>
          <w:szCs w:val="24"/>
        </w:rPr>
        <w:t>：</w:t>
      </w:r>
      <w:r>
        <w:rPr>
          <w:rFonts w:hint="eastAsia" w:ascii="仿宋" w:hAnsi="仿宋" w:eastAsia="仿宋" w:cs="仿宋"/>
          <w:b/>
          <w:bCs/>
          <w:sz w:val="24"/>
          <w:szCs w:val="24"/>
          <w:lang w:eastAsia="zh-CN"/>
        </w:rPr>
        <w:t>无线</w:t>
      </w:r>
      <w:r>
        <w:rPr>
          <w:rFonts w:hint="eastAsia" w:ascii="仿宋" w:hAnsi="仿宋" w:eastAsia="仿宋" w:cs="仿宋"/>
          <w:b/>
          <w:bCs/>
          <w:sz w:val="24"/>
          <w:szCs w:val="24"/>
          <w:lang w:val="en-US" w:eastAsia="zh-CN"/>
        </w:rPr>
        <w:t>WIFI下一代防火墙</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236"/>
        <w:gridCol w:w="1826"/>
        <w:gridCol w:w="2106"/>
        <w:gridCol w:w="536"/>
        <w:gridCol w:w="638"/>
        <w:gridCol w:w="604"/>
      </w:tblGrid>
      <w:tr w14:paraId="17AB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vAlign w:val="center"/>
          </w:tcPr>
          <w:p w14:paraId="189F7B76">
            <w:pPr>
              <w:widowControl/>
              <w:spacing w:line="240" w:lineRule="atLeast"/>
              <w:jc w:val="center"/>
              <w:rPr>
                <w:rFonts w:ascii="华文仿宋" w:hAnsi="华文仿宋" w:eastAsia="华文仿宋"/>
                <w:sz w:val="21"/>
                <w:szCs w:val="21"/>
              </w:rPr>
            </w:pPr>
            <w:r>
              <w:rPr>
                <w:rFonts w:hint="eastAsia" w:ascii="华文仿宋" w:hAnsi="华文仿宋" w:eastAsia="华文仿宋"/>
                <w:sz w:val="21"/>
                <w:szCs w:val="21"/>
              </w:rPr>
              <w:t>名称</w:t>
            </w:r>
          </w:p>
        </w:tc>
        <w:tc>
          <w:tcPr>
            <w:tcW w:w="1236" w:type="dxa"/>
            <w:vAlign w:val="center"/>
          </w:tcPr>
          <w:p w14:paraId="39500CEC">
            <w:pPr>
              <w:widowControl/>
              <w:spacing w:line="240" w:lineRule="atLeast"/>
              <w:jc w:val="center"/>
              <w:rPr>
                <w:rFonts w:ascii="华文仿宋" w:hAnsi="华文仿宋" w:eastAsia="华文仿宋"/>
                <w:sz w:val="21"/>
                <w:szCs w:val="21"/>
              </w:rPr>
            </w:pPr>
            <w:r>
              <w:rPr>
                <w:rFonts w:hint="eastAsia" w:ascii="华文仿宋" w:hAnsi="华文仿宋" w:eastAsia="华文仿宋"/>
                <w:sz w:val="21"/>
                <w:szCs w:val="21"/>
              </w:rPr>
              <w:t>厂家</w:t>
            </w:r>
          </w:p>
        </w:tc>
        <w:tc>
          <w:tcPr>
            <w:tcW w:w="1826" w:type="dxa"/>
            <w:vAlign w:val="center"/>
          </w:tcPr>
          <w:p w14:paraId="4F0C9645">
            <w:pPr>
              <w:widowControl/>
              <w:spacing w:line="240" w:lineRule="atLeast"/>
              <w:jc w:val="center"/>
              <w:rPr>
                <w:rFonts w:ascii="华文仿宋" w:hAnsi="华文仿宋" w:eastAsia="华文仿宋"/>
                <w:sz w:val="21"/>
                <w:szCs w:val="21"/>
              </w:rPr>
            </w:pPr>
            <w:r>
              <w:rPr>
                <w:rFonts w:hint="eastAsia" w:ascii="华文仿宋" w:hAnsi="华文仿宋" w:eastAsia="华文仿宋"/>
                <w:sz w:val="21"/>
                <w:szCs w:val="21"/>
              </w:rPr>
              <w:t>型号</w:t>
            </w:r>
          </w:p>
        </w:tc>
        <w:tc>
          <w:tcPr>
            <w:tcW w:w="2106" w:type="dxa"/>
            <w:vAlign w:val="center"/>
          </w:tcPr>
          <w:p w14:paraId="30EDBB6B">
            <w:pPr>
              <w:widowControl/>
              <w:spacing w:line="240" w:lineRule="atLeast"/>
              <w:jc w:val="center"/>
              <w:rPr>
                <w:rFonts w:ascii="华文仿宋" w:hAnsi="华文仿宋" w:eastAsia="华文仿宋"/>
                <w:sz w:val="21"/>
                <w:szCs w:val="21"/>
              </w:rPr>
            </w:pPr>
            <w:r>
              <w:rPr>
                <w:rFonts w:hint="eastAsia" w:ascii="华文仿宋" w:hAnsi="华文仿宋" w:eastAsia="华文仿宋"/>
                <w:sz w:val="21"/>
                <w:szCs w:val="21"/>
              </w:rPr>
              <w:t>备注</w:t>
            </w:r>
          </w:p>
        </w:tc>
        <w:tc>
          <w:tcPr>
            <w:tcW w:w="536" w:type="dxa"/>
            <w:vAlign w:val="center"/>
          </w:tcPr>
          <w:p w14:paraId="2B3BD65B">
            <w:pPr>
              <w:widowControl/>
              <w:spacing w:line="240" w:lineRule="atLeast"/>
              <w:jc w:val="center"/>
              <w:rPr>
                <w:rFonts w:ascii="华文仿宋" w:hAnsi="华文仿宋" w:eastAsia="华文仿宋"/>
                <w:sz w:val="21"/>
                <w:szCs w:val="21"/>
              </w:rPr>
            </w:pPr>
            <w:r>
              <w:rPr>
                <w:rFonts w:hint="eastAsia" w:ascii="华文仿宋" w:hAnsi="华文仿宋" w:eastAsia="华文仿宋"/>
                <w:sz w:val="21"/>
                <w:szCs w:val="21"/>
              </w:rPr>
              <w:t>数量</w:t>
            </w:r>
          </w:p>
        </w:tc>
        <w:tc>
          <w:tcPr>
            <w:tcW w:w="638" w:type="dxa"/>
          </w:tcPr>
          <w:p w14:paraId="319B3CC6">
            <w:pPr>
              <w:widowControl/>
              <w:spacing w:line="240" w:lineRule="atLeast"/>
              <w:jc w:val="center"/>
              <w:rPr>
                <w:rFonts w:ascii="华文仿宋" w:hAnsi="华文仿宋" w:eastAsia="华文仿宋"/>
                <w:sz w:val="21"/>
                <w:szCs w:val="21"/>
              </w:rPr>
            </w:pPr>
            <w:r>
              <w:rPr>
                <w:rFonts w:ascii="华文仿宋" w:hAnsi="华文仿宋" w:eastAsia="华文仿宋"/>
                <w:sz w:val="21"/>
                <w:szCs w:val="21"/>
              </w:rPr>
              <w:t>价格</w:t>
            </w:r>
          </w:p>
        </w:tc>
        <w:tc>
          <w:tcPr>
            <w:tcW w:w="604" w:type="dxa"/>
          </w:tcPr>
          <w:p w14:paraId="2B7737FF">
            <w:pPr>
              <w:widowControl/>
              <w:spacing w:line="240" w:lineRule="atLeast"/>
              <w:jc w:val="center"/>
              <w:rPr>
                <w:rFonts w:ascii="华文仿宋" w:hAnsi="华文仿宋" w:eastAsia="华文仿宋"/>
                <w:sz w:val="21"/>
                <w:szCs w:val="21"/>
              </w:rPr>
            </w:pPr>
            <w:r>
              <w:rPr>
                <w:rFonts w:hint="eastAsia" w:ascii="华文仿宋" w:hAnsi="华文仿宋" w:eastAsia="华文仿宋"/>
                <w:sz w:val="21"/>
                <w:szCs w:val="21"/>
              </w:rPr>
              <w:t>其他</w:t>
            </w:r>
          </w:p>
        </w:tc>
      </w:tr>
      <w:tr w14:paraId="4B76A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vAlign w:val="center"/>
          </w:tcPr>
          <w:p w14:paraId="1A36F6B3">
            <w:pPr>
              <w:widowControl/>
              <w:spacing w:line="240" w:lineRule="atLeast"/>
              <w:jc w:val="center"/>
              <w:rPr>
                <w:rFonts w:ascii="华文仿宋" w:hAnsi="华文仿宋" w:eastAsia="华文仿宋"/>
                <w:sz w:val="21"/>
                <w:szCs w:val="21"/>
              </w:rPr>
            </w:pPr>
            <w:r>
              <w:rPr>
                <w:rFonts w:hint="eastAsia" w:ascii="华文仿宋" w:hAnsi="华文仿宋" w:eastAsia="华文仿宋"/>
                <w:sz w:val="21"/>
                <w:szCs w:val="21"/>
              </w:rPr>
              <w:t>下一代防火墙</w:t>
            </w:r>
          </w:p>
        </w:tc>
        <w:tc>
          <w:tcPr>
            <w:tcW w:w="1236" w:type="dxa"/>
            <w:vAlign w:val="center"/>
          </w:tcPr>
          <w:p w14:paraId="49A2EC98">
            <w:pPr>
              <w:widowControl/>
              <w:spacing w:line="240" w:lineRule="atLeast"/>
              <w:jc w:val="center"/>
              <w:rPr>
                <w:rFonts w:ascii="华文仿宋" w:hAnsi="华文仿宋" w:eastAsia="华文仿宋"/>
                <w:sz w:val="21"/>
                <w:szCs w:val="21"/>
              </w:rPr>
            </w:pPr>
            <w:r>
              <w:rPr>
                <w:rFonts w:hint="eastAsia" w:ascii="华文仿宋" w:hAnsi="华文仿宋" w:eastAsia="华文仿宋"/>
                <w:sz w:val="21"/>
                <w:szCs w:val="21"/>
              </w:rPr>
              <w:t>天融信</w:t>
            </w:r>
          </w:p>
          <w:p w14:paraId="7060DF59">
            <w:pPr>
              <w:widowControl/>
              <w:spacing w:line="240" w:lineRule="atLeast"/>
              <w:jc w:val="center"/>
              <w:rPr>
                <w:rFonts w:ascii="华文仿宋" w:hAnsi="华文仿宋" w:eastAsia="华文仿宋"/>
                <w:sz w:val="21"/>
                <w:szCs w:val="21"/>
              </w:rPr>
            </w:pPr>
            <w:r>
              <w:rPr>
                <w:rFonts w:hint="eastAsia" w:ascii="华文仿宋" w:hAnsi="华文仿宋" w:eastAsia="华文仿宋"/>
                <w:sz w:val="21"/>
                <w:szCs w:val="21"/>
              </w:rPr>
              <w:t>新H3C</w:t>
            </w:r>
          </w:p>
          <w:p w14:paraId="4F655005">
            <w:pPr>
              <w:widowControl/>
              <w:spacing w:line="240" w:lineRule="atLeast"/>
              <w:jc w:val="center"/>
              <w:rPr>
                <w:rFonts w:ascii="华文仿宋" w:hAnsi="华文仿宋" w:eastAsia="华文仿宋"/>
                <w:sz w:val="21"/>
                <w:szCs w:val="21"/>
              </w:rPr>
            </w:pPr>
            <w:r>
              <w:rPr>
                <w:rFonts w:hint="eastAsia" w:ascii="华文仿宋" w:hAnsi="华文仿宋" w:eastAsia="华文仿宋"/>
                <w:sz w:val="21"/>
                <w:szCs w:val="21"/>
              </w:rPr>
              <w:t>华为</w:t>
            </w:r>
          </w:p>
        </w:tc>
        <w:tc>
          <w:tcPr>
            <w:tcW w:w="1826" w:type="dxa"/>
            <w:vAlign w:val="center"/>
          </w:tcPr>
          <w:p w14:paraId="7CBB9EDD">
            <w:pPr>
              <w:widowControl/>
              <w:spacing w:line="240" w:lineRule="atLeast"/>
              <w:jc w:val="center"/>
              <w:rPr>
                <w:rFonts w:ascii="华文仿宋" w:hAnsi="华文仿宋" w:eastAsia="华文仿宋"/>
                <w:sz w:val="21"/>
                <w:szCs w:val="21"/>
              </w:rPr>
            </w:pPr>
            <w:r>
              <w:rPr>
                <w:rFonts w:hint="eastAsia" w:ascii="华文仿宋" w:hAnsi="华文仿宋" w:eastAsia="华文仿宋"/>
                <w:sz w:val="21"/>
                <w:szCs w:val="21"/>
              </w:rPr>
              <w:t>不定</w:t>
            </w:r>
          </w:p>
        </w:tc>
        <w:tc>
          <w:tcPr>
            <w:tcW w:w="2106" w:type="dxa"/>
          </w:tcPr>
          <w:p w14:paraId="44CA7653">
            <w:pPr>
              <w:widowControl/>
              <w:spacing w:line="240" w:lineRule="atLeast"/>
              <w:jc w:val="center"/>
              <w:rPr>
                <w:rFonts w:ascii="华文仿宋" w:hAnsi="华文仿宋" w:eastAsia="华文仿宋"/>
                <w:sz w:val="21"/>
                <w:szCs w:val="21"/>
              </w:rPr>
            </w:pPr>
            <w:r>
              <w:rPr>
                <w:rFonts w:hint="eastAsia" w:ascii="华文仿宋" w:hAnsi="华文仿宋" w:eastAsia="华文仿宋"/>
                <w:sz w:val="21"/>
                <w:szCs w:val="21"/>
              </w:rPr>
              <w:t>双电源，吞吐量4G及以上，并发连接数10万及以上，含8个及以上以太口，4个及以上SFP口（含模块）；包括但不限于含入侵防御、网络防病毒、行为管理模块。</w:t>
            </w:r>
          </w:p>
        </w:tc>
        <w:tc>
          <w:tcPr>
            <w:tcW w:w="536" w:type="dxa"/>
            <w:vAlign w:val="center"/>
          </w:tcPr>
          <w:p w14:paraId="262A39AD">
            <w:pPr>
              <w:widowControl/>
              <w:spacing w:line="240" w:lineRule="atLeast"/>
              <w:jc w:val="center"/>
              <w:rPr>
                <w:rFonts w:ascii="华文仿宋" w:hAnsi="华文仿宋" w:eastAsia="华文仿宋"/>
                <w:sz w:val="21"/>
                <w:szCs w:val="21"/>
              </w:rPr>
            </w:pPr>
            <w:r>
              <w:rPr>
                <w:rFonts w:hint="eastAsia" w:ascii="华文仿宋" w:hAnsi="华文仿宋" w:eastAsia="华文仿宋"/>
                <w:color w:val="000000"/>
                <w:sz w:val="21"/>
                <w:szCs w:val="21"/>
              </w:rPr>
              <w:t>1</w:t>
            </w:r>
          </w:p>
        </w:tc>
        <w:tc>
          <w:tcPr>
            <w:tcW w:w="638" w:type="dxa"/>
            <w:vAlign w:val="center"/>
          </w:tcPr>
          <w:p w14:paraId="66D9C08C">
            <w:pPr>
              <w:widowControl/>
              <w:spacing w:line="240" w:lineRule="atLeast"/>
              <w:jc w:val="center"/>
              <w:rPr>
                <w:rFonts w:hint="eastAsia" w:ascii="华文仿宋" w:hAnsi="华文仿宋" w:eastAsia="华文仿宋"/>
                <w:color w:val="000000"/>
                <w:sz w:val="21"/>
                <w:szCs w:val="21"/>
              </w:rPr>
            </w:pPr>
          </w:p>
          <w:p w14:paraId="2C5CEFF5">
            <w:pPr>
              <w:widowControl/>
              <w:spacing w:line="240" w:lineRule="atLeast"/>
              <w:jc w:val="center"/>
              <w:rPr>
                <w:rFonts w:hint="eastAsia" w:ascii="华文仿宋" w:hAnsi="华文仿宋" w:eastAsia="华文仿宋"/>
                <w:color w:val="000000"/>
                <w:sz w:val="21"/>
                <w:szCs w:val="21"/>
              </w:rPr>
            </w:pPr>
          </w:p>
          <w:p w14:paraId="3CF36E6D">
            <w:pPr>
              <w:widowControl/>
              <w:spacing w:line="240" w:lineRule="atLeast"/>
              <w:jc w:val="center"/>
              <w:rPr>
                <w:rFonts w:ascii="华文仿宋" w:hAnsi="华文仿宋" w:eastAsia="华文仿宋"/>
                <w:color w:val="000000"/>
                <w:sz w:val="21"/>
                <w:szCs w:val="21"/>
              </w:rPr>
            </w:pPr>
            <w:r>
              <w:rPr>
                <w:rFonts w:hint="eastAsia" w:ascii="华文仿宋" w:hAnsi="华文仿宋" w:eastAsia="华文仿宋"/>
                <w:color w:val="000000"/>
                <w:sz w:val="21"/>
                <w:szCs w:val="21"/>
              </w:rPr>
              <w:t>10万以下</w:t>
            </w:r>
          </w:p>
          <w:p w14:paraId="61E01780">
            <w:pPr>
              <w:widowControl/>
              <w:spacing w:line="240" w:lineRule="atLeast"/>
              <w:jc w:val="center"/>
              <w:rPr>
                <w:rFonts w:ascii="华文仿宋" w:hAnsi="华文仿宋" w:eastAsia="华文仿宋"/>
                <w:color w:val="000000"/>
                <w:sz w:val="21"/>
                <w:szCs w:val="21"/>
              </w:rPr>
            </w:pPr>
          </w:p>
          <w:p w14:paraId="6CF26369">
            <w:pPr>
              <w:widowControl/>
              <w:spacing w:line="240" w:lineRule="atLeast"/>
              <w:jc w:val="center"/>
              <w:rPr>
                <w:rFonts w:ascii="华文仿宋" w:hAnsi="华文仿宋" w:eastAsia="华文仿宋"/>
                <w:color w:val="000000"/>
                <w:sz w:val="21"/>
                <w:szCs w:val="21"/>
              </w:rPr>
            </w:pPr>
          </w:p>
          <w:p w14:paraId="29DCB226">
            <w:pPr>
              <w:widowControl/>
              <w:spacing w:line="240" w:lineRule="atLeast"/>
              <w:jc w:val="center"/>
              <w:rPr>
                <w:rFonts w:ascii="华文仿宋" w:hAnsi="华文仿宋" w:eastAsia="华文仿宋"/>
                <w:color w:val="000000"/>
                <w:sz w:val="21"/>
                <w:szCs w:val="21"/>
              </w:rPr>
            </w:pPr>
          </w:p>
          <w:p w14:paraId="12AB3127">
            <w:pPr>
              <w:widowControl/>
              <w:spacing w:line="240" w:lineRule="atLeast"/>
              <w:jc w:val="center"/>
              <w:rPr>
                <w:rFonts w:ascii="华文仿宋" w:hAnsi="华文仿宋" w:eastAsia="华文仿宋"/>
                <w:color w:val="000000"/>
                <w:sz w:val="21"/>
                <w:szCs w:val="21"/>
              </w:rPr>
            </w:pPr>
          </w:p>
        </w:tc>
        <w:tc>
          <w:tcPr>
            <w:tcW w:w="604" w:type="dxa"/>
          </w:tcPr>
          <w:p w14:paraId="60C576B4">
            <w:pPr>
              <w:widowControl/>
              <w:spacing w:line="240" w:lineRule="atLeast"/>
              <w:jc w:val="center"/>
              <w:rPr>
                <w:rFonts w:hint="eastAsia" w:ascii="华文仿宋" w:hAnsi="华文仿宋" w:eastAsia="华文仿宋"/>
                <w:color w:val="000000"/>
                <w:sz w:val="21"/>
                <w:szCs w:val="21"/>
              </w:rPr>
            </w:pPr>
          </w:p>
          <w:p w14:paraId="4C89545F">
            <w:pPr>
              <w:widowControl/>
              <w:spacing w:line="240" w:lineRule="atLeast"/>
              <w:jc w:val="center"/>
              <w:rPr>
                <w:rFonts w:ascii="华文仿宋" w:hAnsi="华文仿宋" w:eastAsia="华文仿宋"/>
                <w:color w:val="000000"/>
                <w:sz w:val="21"/>
                <w:szCs w:val="21"/>
              </w:rPr>
            </w:pPr>
            <w:r>
              <w:rPr>
                <w:rFonts w:hint="eastAsia" w:ascii="华文仿宋" w:hAnsi="华文仿宋" w:eastAsia="华文仿宋"/>
                <w:color w:val="000000"/>
                <w:sz w:val="21"/>
                <w:szCs w:val="21"/>
              </w:rPr>
              <w:t>原厂五年维保</w:t>
            </w:r>
          </w:p>
        </w:tc>
      </w:tr>
    </w:tbl>
    <w:p w14:paraId="5416749C">
      <w:pPr>
        <w:spacing w:line="580" w:lineRule="exact"/>
        <w:rPr>
          <w:rFonts w:hint="eastAsia" w:ascii="仿宋" w:hAnsi="仿宋" w:eastAsia="仿宋"/>
          <w:sz w:val="24"/>
          <w:szCs w:val="22"/>
          <w:lang w:val="en-US" w:eastAsia="zh-CN"/>
        </w:rPr>
      </w:pPr>
    </w:p>
    <w:p w14:paraId="45329937">
      <w:pPr>
        <w:spacing w:line="580" w:lineRule="exact"/>
        <w:rPr>
          <w:rFonts w:hint="eastAsia" w:ascii="仿宋" w:hAnsi="仿宋" w:eastAsia="仿宋"/>
          <w:sz w:val="24"/>
          <w:szCs w:val="22"/>
          <w:lang w:val="en-US" w:eastAsia="zh-CN"/>
        </w:rPr>
      </w:pPr>
    </w:p>
    <w:p w14:paraId="63790CBD">
      <w:pPr>
        <w:spacing w:line="580" w:lineRule="exact"/>
        <w:rPr>
          <w:rFonts w:hint="eastAsia" w:ascii="仿宋" w:hAnsi="仿宋" w:eastAsia="仿宋" w:cs="仿宋"/>
          <w:b/>
          <w:bCs/>
          <w:sz w:val="24"/>
          <w:szCs w:val="24"/>
        </w:rPr>
      </w:pPr>
      <w:r>
        <w:rPr>
          <w:rFonts w:hint="eastAsia" w:ascii="仿宋" w:hAnsi="仿宋" w:eastAsia="仿宋" w:cs="仿宋"/>
          <w:b/>
          <w:bCs/>
          <w:sz w:val="24"/>
          <w:szCs w:val="24"/>
          <w:lang w:eastAsia="zh-CN"/>
        </w:rPr>
        <w:t>标段</w:t>
      </w:r>
      <w:r>
        <w:rPr>
          <w:rFonts w:hint="eastAsia" w:ascii="仿宋" w:hAnsi="仿宋" w:eastAsia="仿宋" w:cs="仿宋"/>
          <w:b/>
          <w:bCs/>
          <w:sz w:val="24"/>
          <w:szCs w:val="24"/>
        </w:rPr>
        <w:t>二：</w:t>
      </w:r>
      <w:r>
        <w:rPr>
          <w:rFonts w:hint="eastAsia" w:ascii="仿宋" w:hAnsi="仿宋" w:eastAsia="仿宋" w:cs="仿宋"/>
          <w:b/>
          <w:bCs/>
          <w:sz w:val="24"/>
          <w:szCs w:val="24"/>
          <w:lang w:eastAsia="zh-CN"/>
        </w:rPr>
        <w:t>中间业务下一代防火墙</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713"/>
        <w:gridCol w:w="1349"/>
        <w:gridCol w:w="2106"/>
        <w:gridCol w:w="536"/>
        <w:gridCol w:w="638"/>
        <w:gridCol w:w="604"/>
      </w:tblGrid>
      <w:tr w14:paraId="2BC12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vAlign w:val="center"/>
          </w:tcPr>
          <w:p w14:paraId="6FFC9E4E">
            <w:pPr>
              <w:widowControl/>
              <w:spacing w:line="240" w:lineRule="atLeast"/>
              <w:jc w:val="center"/>
              <w:rPr>
                <w:rFonts w:ascii="华文仿宋" w:hAnsi="华文仿宋" w:eastAsia="华文仿宋"/>
                <w:sz w:val="21"/>
                <w:szCs w:val="21"/>
              </w:rPr>
            </w:pPr>
            <w:r>
              <w:rPr>
                <w:rFonts w:hint="eastAsia" w:ascii="华文仿宋" w:hAnsi="华文仿宋" w:eastAsia="华文仿宋"/>
                <w:sz w:val="21"/>
                <w:szCs w:val="21"/>
              </w:rPr>
              <w:t>名称</w:t>
            </w:r>
          </w:p>
        </w:tc>
        <w:tc>
          <w:tcPr>
            <w:tcW w:w="1713" w:type="dxa"/>
            <w:vAlign w:val="center"/>
          </w:tcPr>
          <w:p w14:paraId="6B56F5BD">
            <w:pPr>
              <w:widowControl/>
              <w:spacing w:line="240" w:lineRule="atLeast"/>
              <w:jc w:val="center"/>
              <w:rPr>
                <w:rFonts w:ascii="华文仿宋" w:hAnsi="华文仿宋" w:eastAsia="华文仿宋"/>
                <w:sz w:val="21"/>
                <w:szCs w:val="21"/>
              </w:rPr>
            </w:pPr>
            <w:r>
              <w:rPr>
                <w:rFonts w:hint="eastAsia" w:ascii="华文仿宋" w:hAnsi="华文仿宋" w:eastAsia="华文仿宋"/>
                <w:sz w:val="21"/>
                <w:szCs w:val="21"/>
              </w:rPr>
              <w:t>厂家</w:t>
            </w:r>
          </w:p>
        </w:tc>
        <w:tc>
          <w:tcPr>
            <w:tcW w:w="1349" w:type="dxa"/>
            <w:vAlign w:val="center"/>
          </w:tcPr>
          <w:p w14:paraId="357B2E7B">
            <w:pPr>
              <w:widowControl/>
              <w:spacing w:line="240" w:lineRule="atLeast"/>
              <w:jc w:val="center"/>
              <w:rPr>
                <w:rFonts w:ascii="华文仿宋" w:hAnsi="华文仿宋" w:eastAsia="华文仿宋"/>
                <w:sz w:val="21"/>
                <w:szCs w:val="21"/>
              </w:rPr>
            </w:pPr>
            <w:r>
              <w:rPr>
                <w:rFonts w:hint="eastAsia" w:ascii="华文仿宋" w:hAnsi="华文仿宋" w:eastAsia="华文仿宋"/>
                <w:sz w:val="21"/>
                <w:szCs w:val="21"/>
              </w:rPr>
              <w:t>型号</w:t>
            </w:r>
          </w:p>
        </w:tc>
        <w:tc>
          <w:tcPr>
            <w:tcW w:w="2106" w:type="dxa"/>
            <w:vAlign w:val="center"/>
          </w:tcPr>
          <w:p w14:paraId="3D88BCEC">
            <w:pPr>
              <w:widowControl/>
              <w:spacing w:line="240" w:lineRule="atLeast"/>
              <w:jc w:val="center"/>
              <w:rPr>
                <w:rFonts w:ascii="华文仿宋" w:hAnsi="华文仿宋" w:eastAsia="华文仿宋"/>
                <w:sz w:val="21"/>
                <w:szCs w:val="21"/>
              </w:rPr>
            </w:pPr>
            <w:r>
              <w:rPr>
                <w:rFonts w:hint="eastAsia" w:ascii="华文仿宋" w:hAnsi="华文仿宋" w:eastAsia="华文仿宋"/>
                <w:sz w:val="21"/>
                <w:szCs w:val="21"/>
              </w:rPr>
              <w:t>备注</w:t>
            </w:r>
          </w:p>
        </w:tc>
        <w:tc>
          <w:tcPr>
            <w:tcW w:w="536" w:type="dxa"/>
            <w:vAlign w:val="center"/>
          </w:tcPr>
          <w:p w14:paraId="7D592281">
            <w:pPr>
              <w:widowControl/>
              <w:spacing w:line="240" w:lineRule="atLeast"/>
              <w:jc w:val="center"/>
              <w:rPr>
                <w:rFonts w:ascii="华文仿宋" w:hAnsi="华文仿宋" w:eastAsia="华文仿宋"/>
                <w:sz w:val="21"/>
                <w:szCs w:val="21"/>
              </w:rPr>
            </w:pPr>
            <w:r>
              <w:rPr>
                <w:rFonts w:hint="eastAsia" w:ascii="华文仿宋" w:hAnsi="华文仿宋" w:eastAsia="华文仿宋"/>
                <w:sz w:val="21"/>
                <w:szCs w:val="21"/>
              </w:rPr>
              <w:t>数量</w:t>
            </w:r>
          </w:p>
        </w:tc>
        <w:tc>
          <w:tcPr>
            <w:tcW w:w="638" w:type="dxa"/>
          </w:tcPr>
          <w:p w14:paraId="335551FB">
            <w:pPr>
              <w:widowControl/>
              <w:spacing w:line="240" w:lineRule="atLeast"/>
              <w:jc w:val="center"/>
              <w:rPr>
                <w:rFonts w:ascii="华文仿宋" w:hAnsi="华文仿宋" w:eastAsia="华文仿宋"/>
                <w:sz w:val="21"/>
                <w:szCs w:val="21"/>
              </w:rPr>
            </w:pPr>
            <w:r>
              <w:rPr>
                <w:rFonts w:ascii="华文仿宋" w:hAnsi="华文仿宋" w:eastAsia="华文仿宋"/>
                <w:sz w:val="21"/>
                <w:szCs w:val="21"/>
              </w:rPr>
              <w:t>价格</w:t>
            </w:r>
          </w:p>
        </w:tc>
        <w:tc>
          <w:tcPr>
            <w:tcW w:w="604" w:type="dxa"/>
          </w:tcPr>
          <w:p w14:paraId="3A272DD0">
            <w:pPr>
              <w:widowControl/>
              <w:spacing w:line="240" w:lineRule="atLeast"/>
              <w:jc w:val="center"/>
              <w:rPr>
                <w:rFonts w:ascii="华文仿宋" w:hAnsi="华文仿宋" w:eastAsia="华文仿宋"/>
                <w:sz w:val="21"/>
                <w:szCs w:val="21"/>
              </w:rPr>
            </w:pPr>
            <w:r>
              <w:rPr>
                <w:rFonts w:hint="eastAsia" w:ascii="华文仿宋" w:hAnsi="华文仿宋" w:eastAsia="华文仿宋"/>
                <w:sz w:val="21"/>
                <w:szCs w:val="21"/>
              </w:rPr>
              <w:t>其他</w:t>
            </w:r>
          </w:p>
        </w:tc>
      </w:tr>
      <w:tr w14:paraId="1B16E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vAlign w:val="center"/>
          </w:tcPr>
          <w:p w14:paraId="1277C0C5">
            <w:pPr>
              <w:widowControl/>
              <w:spacing w:line="240" w:lineRule="atLeast"/>
              <w:rPr>
                <w:rFonts w:ascii="华文仿宋" w:hAnsi="华文仿宋" w:eastAsia="华文仿宋"/>
                <w:sz w:val="21"/>
                <w:szCs w:val="21"/>
              </w:rPr>
            </w:pPr>
            <w:r>
              <w:rPr>
                <w:rFonts w:hint="eastAsia" w:ascii="华文仿宋" w:hAnsi="华文仿宋" w:eastAsia="华文仿宋"/>
                <w:sz w:val="21"/>
                <w:szCs w:val="21"/>
              </w:rPr>
              <w:t>下一代防火墙</w:t>
            </w:r>
          </w:p>
        </w:tc>
        <w:tc>
          <w:tcPr>
            <w:tcW w:w="1713" w:type="dxa"/>
            <w:vAlign w:val="center"/>
          </w:tcPr>
          <w:p w14:paraId="78017D9B">
            <w:pPr>
              <w:widowControl/>
              <w:spacing w:line="240" w:lineRule="atLeast"/>
              <w:jc w:val="center"/>
              <w:rPr>
                <w:rFonts w:ascii="华文仿宋" w:hAnsi="华文仿宋" w:eastAsia="华文仿宋"/>
                <w:sz w:val="21"/>
                <w:szCs w:val="21"/>
              </w:rPr>
            </w:pPr>
            <w:r>
              <w:rPr>
                <w:rFonts w:hint="eastAsia" w:ascii="华文仿宋" w:hAnsi="华文仿宋" w:eastAsia="华文仿宋"/>
                <w:sz w:val="21"/>
                <w:szCs w:val="21"/>
              </w:rPr>
              <w:t>启明星辰</w:t>
            </w:r>
          </w:p>
          <w:p w14:paraId="62FB61FA">
            <w:pPr>
              <w:widowControl/>
              <w:spacing w:line="240" w:lineRule="atLeast"/>
              <w:jc w:val="center"/>
              <w:rPr>
                <w:rFonts w:ascii="华文仿宋" w:hAnsi="华文仿宋" w:eastAsia="华文仿宋"/>
                <w:sz w:val="21"/>
                <w:szCs w:val="21"/>
              </w:rPr>
            </w:pPr>
            <w:r>
              <w:rPr>
                <w:rFonts w:hint="eastAsia" w:ascii="华文仿宋" w:hAnsi="华文仿宋" w:eastAsia="华文仿宋"/>
                <w:sz w:val="21"/>
                <w:szCs w:val="21"/>
              </w:rPr>
              <w:t>新H3C</w:t>
            </w:r>
          </w:p>
          <w:p w14:paraId="3A0C7C43">
            <w:pPr>
              <w:widowControl/>
              <w:spacing w:line="240" w:lineRule="atLeast"/>
              <w:ind w:firstLine="420" w:firstLineChars="200"/>
              <w:rPr>
                <w:rFonts w:ascii="华文仿宋" w:hAnsi="华文仿宋" w:eastAsia="华文仿宋"/>
                <w:sz w:val="21"/>
                <w:szCs w:val="21"/>
              </w:rPr>
            </w:pPr>
            <w:r>
              <w:rPr>
                <w:rFonts w:hint="eastAsia" w:ascii="华文仿宋" w:hAnsi="华文仿宋" w:eastAsia="华文仿宋"/>
                <w:sz w:val="21"/>
                <w:szCs w:val="21"/>
              </w:rPr>
              <w:t>华为</w:t>
            </w:r>
          </w:p>
        </w:tc>
        <w:tc>
          <w:tcPr>
            <w:tcW w:w="1349" w:type="dxa"/>
            <w:vAlign w:val="center"/>
          </w:tcPr>
          <w:p w14:paraId="5438211F">
            <w:pPr>
              <w:widowControl/>
              <w:spacing w:line="240" w:lineRule="atLeast"/>
              <w:jc w:val="center"/>
              <w:rPr>
                <w:rFonts w:ascii="华文仿宋" w:hAnsi="华文仿宋" w:eastAsia="华文仿宋"/>
                <w:sz w:val="21"/>
                <w:szCs w:val="21"/>
              </w:rPr>
            </w:pPr>
            <w:r>
              <w:rPr>
                <w:rFonts w:hint="eastAsia" w:ascii="华文仿宋" w:hAnsi="华文仿宋" w:eastAsia="华文仿宋"/>
                <w:sz w:val="21"/>
                <w:szCs w:val="21"/>
              </w:rPr>
              <w:t>不定</w:t>
            </w:r>
          </w:p>
        </w:tc>
        <w:tc>
          <w:tcPr>
            <w:tcW w:w="2106" w:type="dxa"/>
          </w:tcPr>
          <w:p w14:paraId="17CC00F5">
            <w:pPr>
              <w:widowControl/>
              <w:spacing w:line="240" w:lineRule="atLeast"/>
              <w:jc w:val="center"/>
              <w:rPr>
                <w:rFonts w:ascii="华文仿宋" w:hAnsi="华文仿宋" w:eastAsia="华文仿宋"/>
                <w:sz w:val="21"/>
                <w:szCs w:val="21"/>
              </w:rPr>
            </w:pPr>
            <w:r>
              <w:rPr>
                <w:rFonts w:hint="eastAsia" w:ascii="华文仿宋" w:hAnsi="华文仿宋" w:eastAsia="华文仿宋"/>
                <w:sz w:val="21"/>
                <w:szCs w:val="21"/>
              </w:rPr>
              <w:t>双电源，吞吐量1G及以上，并发连接数5万及以上，含8个及以上以太口，4个及以上SFP口（含模块）；包括但不限于含入侵防御、网络防病毒、行为管理模块。</w:t>
            </w:r>
          </w:p>
        </w:tc>
        <w:tc>
          <w:tcPr>
            <w:tcW w:w="536" w:type="dxa"/>
            <w:vAlign w:val="center"/>
          </w:tcPr>
          <w:p w14:paraId="06A15E25">
            <w:pPr>
              <w:widowControl/>
              <w:spacing w:line="240" w:lineRule="atLeast"/>
              <w:jc w:val="center"/>
              <w:rPr>
                <w:rFonts w:ascii="华文仿宋" w:hAnsi="华文仿宋" w:eastAsia="华文仿宋"/>
                <w:sz w:val="21"/>
                <w:szCs w:val="21"/>
              </w:rPr>
            </w:pPr>
            <w:r>
              <w:rPr>
                <w:rFonts w:hint="eastAsia" w:ascii="华文仿宋" w:hAnsi="华文仿宋" w:eastAsia="华文仿宋"/>
                <w:color w:val="000000"/>
                <w:sz w:val="21"/>
                <w:szCs w:val="21"/>
              </w:rPr>
              <w:t>1</w:t>
            </w:r>
          </w:p>
        </w:tc>
        <w:tc>
          <w:tcPr>
            <w:tcW w:w="638" w:type="dxa"/>
            <w:vAlign w:val="center"/>
          </w:tcPr>
          <w:p w14:paraId="5FEDB58E">
            <w:pPr>
              <w:widowControl/>
              <w:spacing w:line="240" w:lineRule="atLeast"/>
              <w:jc w:val="center"/>
              <w:rPr>
                <w:rFonts w:ascii="华文仿宋" w:hAnsi="华文仿宋" w:eastAsia="华文仿宋"/>
                <w:color w:val="000000"/>
                <w:sz w:val="21"/>
                <w:szCs w:val="21"/>
              </w:rPr>
            </w:pPr>
            <w:r>
              <w:rPr>
                <w:rFonts w:hint="eastAsia" w:ascii="华文仿宋" w:hAnsi="华文仿宋" w:eastAsia="华文仿宋"/>
                <w:color w:val="000000"/>
                <w:sz w:val="21"/>
                <w:szCs w:val="21"/>
              </w:rPr>
              <w:t>10万以下</w:t>
            </w:r>
          </w:p>
          <w:p w14:paraId="0B039C58">
            <w:pPr>
              <w:widowControl/>
              <w:spacing w:line="240" w:lineRule="atLeast"/>
              <w:jc w:val="center"/>
              <w:rPr>
                <w:rFonts w:ascii="华文仿宋" w:hAnsi="华文仿宋" w:eastAsia="华文仿宋"/>
                <w:color w:val="000000"/>
                <w:sz w:val="21"/>
                <w:szCs w:val="21"/>
              </w:rPr>
            </w:pPr>
          </w:p>
        </w:tc>
        <w:tc>
          <w:tcPr>
            <w:tcW w:w="604" w:type="dxa"/>
          </w:tcPr>
          <w:p w14:paraId="5BB14B92">
            <w:pPr>
              <w:widowControl/>
              <w:spacing w:line="240" w:lineRule="atLeast"/>
              <w:jc w:val="center"/>
              <w:rPr>
                <w:rFonts w:hint="eastAsia" w:ascii="华文仿宋" w:hAnsi="华文仿宋" w:eastAsia="华文仿宋"/>
                <w:color w:val="000000"/>
                <w:sz w:val="21"/>
                <w:szCs w:val="21"/>
              </w:rPr>
            </w:pPr>
          </w:p>
          <w:p w14:paraId="5A829DA9">
            <w:pPr>
              <w:widowControl/>
              <w:spacing w:line="240" w:lineRule="atLeast"/>
              <w:jc w:val="center"/>
              <w:rPr>
                <w:rFonts w:ascii="华文仿宋" w:hAnsi="华文仿宋" w:eastAsia="华文仿宋"/>
                <w:color w:val="000000"/>
                <w:sz w:val="21"/>
                <w:szCs w:val="21"/>
              </w:rPr>
            </w:pPr>
            <w:r>
              <w:rPr>
                <w:rFonts w:hint="eastAsia" w:ascii="华文仿宋" w:hAnsi="华文仿宋" w:eastAsia="华文仿宋"/>
                <w:color w:val="000000"/>
                <w:sz w:val="21"/>
                <w:szCs w:val="21"/>
              </w:rPr>
              <w:t>原厂五年维保</w:t>
            </w:r>
          </w:p>
        </w:tc>
      </w:tr>
    </w:tbl>
    <w:p w14:paraId="228FEDEB">
      <w:pPr>
        <w:spacing w:line="580" w:lineRule="exact"/>
        <w:rPr>
          <w:rFonts w:hint="eastAsia" w:ascii="仿宋" w:hAnsi="仿宋" w:eastAsia="仿宋" w:cs="仿宋"/>
          <w:b/>
          <w:bCs/>
          <w:sz w:val="24"/>
          <w:szCs w:val="24"/>
        </w:rPr>
      </w:pPr>
    </w:p>
    <w:p w14:paraId="014C89E0">
      <w:pPr>
        <w:numPr>
          <w:ilvl w:val="0"/>
          <w:numId w:val="1"/>
        </w:numPr>
        <w:spacing w:line="580" w:lineRule="exact"/>
        <w:rPr>
          <w:rFonts w:ascii="仿宋" w:hAnsi="仿宋" w:eastAsia="仿宋"/>
          <w:sz w:val="24"/>
        </w:rPr>
      </w:pPr>
      <w:r>
        <w:rPr>
          <w:rFonts w:hint="eastAsia" w:ascii="仿宋" w:hAnsi="仿宋" w:eastAsia="仿宋"/>
          <w:sz w:val="24"/>
        </w:rPr>
        <w:t>项目限价（超过限价为无效报价）</w:t>
      </w:r>
    </w:p>
    <w:p w14:paraId="4E5058EE">
      <w:pPr>
        <w:numPr>
          <w:ilvl w:val="0"/>
          <w:numId w:val="0"/>
        </w:numPr>
        <w:spacing w:line="580" w:lineRule="exact"/>
        <w:rPr>
          <w:rFonts w:hint="eastAsia" w:ascii="仿宋" w:hAnsi="仿宋" w:eastAsia="仿宋"/>
          <w:sz w:val="24"/>
          <w:lang w:val="en-US" w:eastAsia="zh-CN"/>
        </w:rPr>
      </w:pPr>
      <w:r>
        <w:rPr>
          <w:rFonts w:hint="eastAsia" w:ascii="仿宋" w:hAnsi="仿宋" w:eastAsia="仿宋"/>
          <w:sz w:val="24"/>
          <w:lang w:eastAsia="zh-CN"/>
        </w:rPr>
        <w:t>标段一限价：</w:t>
      </w:r>
      <w:r>
        <w:rPr>
          <w:rFonts w:hint="eastAsia" w:ascii="仿宋" w:hAnsi="仿宋" w:eastAsia="仿宋"/>
          <w:sz w:val="24"/>
          <w:lang w:val="en-US" w:eastAsia="zh-CN"/>
        </w:rPr>
        <w:t>10万元以下</w:t>
      </w:r>
    </w:p>
    <w:p w14:paraId="26F41C2F">
      <w:pPr>
        <w:numPr>
          <w:ilvl w:val="0"/>
          <w:numId w:val="0"/>
        </w:numPr>
        <w:spacing w:line="580" w:lineRule="exact"/>
        <w:rPr>
          <w:rFonts w:hint="default" w:ascii="仿宋" w:hAnsi="仿宋" w:eastAsia="仿宋"/>
          <w:sz w:val="24"/>
          <w:lang w:val="en-US" w:eastAsia="zh-CN"/>
        </w:rPr>
      </w:pPr>
      <w:r>
        <w:rPr>
          <w:rFonts w:hint="eastAsia" w:ascii="仿宋" w:hAnsi="仿宋" w:eastAsia="仿宋"/>
          <w:sz w:val="24"/>
          <w:lang w:val="en-US" w:eastAsia="zh-CN"/>
        </w:rPr>
        <w:t>标段二限价：10万元以下</w:t>
      </w:r>
    </w:p>
    <w:p w14:paraId="17DB9FD1">
      <w:pPr>
        <w:spacing w:line="240" w:lineRule="auto"/>
        <w:jc w:val="left"/>
        <w:rPr>
          <w:rFonts w:ascii="仿宋" w:hAnsi="仿宋" w:eastAsia="仿宋"/>
          <w:b/>
          <w:sz w:val="44"/>
          <w:szCs w:val="44"/>
        </w:rPr>
      </w:pPr>
      <w:r>
        <w:rPr>
          <w:rFonts w:hint="eastAsia" w:ascii="仿宋" w:hAnsi="仿宋" w:eastAsia="仿宋"/>
          <w:b/>
          <w:sz w:val="44"/>
          <w:szCs w:val="44"/>
        </w:rPr>
        <w:br w:type="page"/>
      </w:r>
      <w:r>
        <w:rPr>
          <w:rFonts w:hint="eastAsia" w:ascii="仿宋" w:hAnsi="仿宋" w:eastAsia="仿宋"/>
          <w:b/>
          <w:sz w:val="44"/>
          <w:szCs w:val="44"/>
        </w:rPr>
        <w:t>第四部分　投标文件格式</w:t>
      </w:r>
    </w:p>
    <w:p w14:paraId="406E6266">
      <w:pPr>
        <w:spacing w:line="440" w:lineRule="atLeast"/>
        <w:rPr>
          <w:rFonts w:ascii="仿宋" w:hAnsi="仿宋" w:eastAsia="仿宋"/>
          <w:sz w:val="24"/>
        </w:rPr>
      </w:pPr>
      <w:r>
        <w:rPr>
          <w:rFonts w:ascii="仿宋" w:hAnsi="仿宋" w:eastAsia="仿宋"/>
          <w:sz w:val="24"/>
        </w:rPr>
        <w:t xml:space="preserve">1 </w:t>
      </w:r>
      <w:r>
        <w:rPr>
          <w:rFonts w:hint="eastAsia" w:ascii="仿宋" w:hAnsi="仿宋" w:eastAsia="仿宋"/>
          <w:sz w:val="24"/>
        </w:rPr>
        <w:t>总则</w:t>
      </w:r>
    </w:p>
    <w:p w14:paraId="70D1C48A">
      <w:pPr>
        <w:spacing w:line="360" w:lineRule="auto"/>
        <w:jc w:val="left"/>
        <w:rPr>
          <w:rFonts w:ascii="宋体" w:hAnsi="宋体"/>
          <w:b/>
          <w:sz w:val="24"/>
          <w:szCs w:val="24"/>
        </w:rPr>
      </w:pPr>
      <w:r>
        <w:rPr>
          <w:rFonts w:hint="eastAsia" w:ascii="仿宋" w:hAnsi="仿宋" w:eastAsia="仿宋"/>
          <w:sz w:val="24"/>
        </w:rPr>
        <w:t>本项目是</w:t>
      </w:r>
      <w:r>
        <w:rPr>
          <w:rFonts w:hint="eastAsia" w:ascii="仿宋" w:hAnsi="仿宋" w:eastAsia="仿宋"/>
          <w:sz w:val="24"/>
          <w:u w:val="single"/>
        </w:rPr>
        <w:t xml:space="preserve"> 浙江桐庐农村商业银行股份有限公司 </w:t>
      </w:r>
      <w:r>
        <w:rPr>
          <w:rFonts w:hint="eastAsia" w:ascii="仿宋" w:hAnsi="仿宋" w:eastAsia="仿宋"/>
          <w:sz w:val="24"/>
        </w:rPr>
        <w:t>公司的重点建设项目。</w:t>
      </w:r>
    </w:p>
    <w:p w14:paraId="1B7F54F6">
      <w:pPr>
        <w:spacing w:line="440" w:lineRule="atLeast"/>
        <w:ind w:left="360" w:hanging="360"/>
        <w:rPr>
          <w:rFonts w:ascii="仿宋" w:hAnsi="仿宋" w:eastAsia="仿宋"/>
          <w:sz w:val="24"/>
        </w:rPr>
      </w:pPr>
      <w:r>
        <w:rPr>
          <w:rFonts w:ascii="仿宋" w:hAnsi="仿宋" w:eastAsia="仿宋"/>
          <w:sz w:val="24"/>
        </w:rPr>
        <w:t xml:space="preserve">2 </w:t>
      </w:r>
      <w:r>
        <w:rPr>
          <w:rFonts w:hint="eastAsia" w:ascii="仿宋" w:hAnsi="仿宋" w:eastAsia="仿宋"/>
          <w:sz w:val="24"/>
        </w:rPr>
        <w:t>投标书的编制</w:t>
      </w:r>
    </w:p>
    <w:p w14:paraId="221EF977">
      <w:pPr>
        <w:spacing w:line="440" w:lineRule="atLeast"/>
        <w:rPr>
          <w:rFonts w:ascii="仿宋" w:hAnsi="仿宋" w:eastAsia="仿宋"/>
          <w:sz w:val="24"/>
        </w:rPr>
      </w:pPr>
      <w:r>
        <w:rPr>
          <w:rFonts w:ascii="仿宋" w:hAnsi="仿宋" w:eastAsia="仿宋"/>
          <w:sz w:val="24"/>
        </w:rPr>
        <w:t>2.1</w:t>
      </w:r>
      <w:r>
        <w:rPr>
          <w:rFonts w:hint="eastAsia" w:ascii="仿宋" w:hAnsi="仿宋" w:eastAsia="仿宋"/>
          <w:sz w:val="24"/>
        </w:rPr>
        <w:t>投标单位编制投标书应按照招标文件所规定格式、内容，逐项填写齐全，并提交全部资质证明文件，须满足公司供应商准入标准，否则投标无效。</w:t>
      </w:r>
    </w:p>
    <w:p w14:paraId="5C65B1A0">
      <w:pPr>
        <w:spacing w:line="440" w:lineRule="atLeast"/>
        <w:rPr>
          <w:rFonts w:ascii="仿宋" w:hAnsi="仿宋" w:eastAsia="仿宋"/>
          <w:sz w:val="24"/>
        </w:rPr>
      </w:pPr>
      <w:r>
        <w:rPr>
          <w:rFonts w:hint="eastAsia" w:ascii="仿宋" w:hAnsi="仿宋" w:eastAsia="仿宋"/>
          <w:sz w:val="24"/>
        </w:rPr>
        <w:t>2.2投标文件应包括下列部分</w:t>
      </w:r>
    </w:p>
    <w:p w14:paraId="1F6BF57B">
      <w:pPr>
        <w:spacing w:line="440" w:lineRule="atLeast"/>
        <w:rPr>
          <w:rFonts w:ascii="仿宋" w:hAnsi="仿宋" w:eastAsia="仿宋"/>
          <w:sz w:val="24"/>
        </w:rPr>
      </w:pPr>
      <w:r>
        <w:rPr>
          <w:rFonts w:hint="eastAsia" w:ascii="仿宋" w:hAnsi="仿宋" w:eastAsia="仿宋"/>
          <w:sz w:val="24"/>
        </w:rPr>
        <w:t>2.2.1 投标承诺函（附件1）</w:t>
      </w:r>
    </w:p>
    <w:p w14:paraId="5B064793">
      <w:pPr>
        <w:spacing w:line="440" w:lineRule="atLeast"/>
        <w:rPr>
          <w:rFonts w:ascii="仿宋" w:hAnsi="仿宋" w:eastAsia="仿宋"/>
          <w:sz w:val="24"/>
        </w:rPr>
      </w:pPr>
      <w:r>
        <w:rPr>
          <w:rFonts w:hint="eastAsia" w:ascii="仿宋" w:hAnsi="仿宋" w:eastAsia="仿宋"/>
          <w:sz w:val="24"/>
        </w:rPr>
        <w:t>2.2.2 法定代表人授权委托书（附件2）</w:t>
      </w:r>
      <w:r>
        <w:rPr>
          <w:rFonts w:hint="eastAsia"/>
          <w:color w:val="333333"/>
        </w:rPr>
        <w:t>、</w:t>
      </w:r>
      <w:r>
        <w:rPr>
          <w:rFonts w:hint="eastAsia" w:ascii="仿宋" w:hAnsi="仿宋" w:eastAsia="仿宋"/>
          <w:sz w:val="24"/>
        </w:rPr>
        <w:t>法定代表人及委托代理人的有效身份证件复印件（加盖公章）</w:t>
      </w:r>
    </w:p>
    <w:p w14:paraId="685B785B">
      <w:pPr>
        <w:spacing w:line="440" w:lineRule="atLeast"/>
        <w:rPr>
          <w:rFonts w:ascii="仿宋" w:hAnsi="仿宋" w:eastAsia="仿宋"/>
          <w:sz w:val="24"/>
        </w:rPr>
      </w:pPr>
      <w:r>
        <w:rPr>
          <w:rFonts w:hint="eastAsia" w:ascii="仿宋" w:hAnsi="仿宋" w:eastAsia="仿宋"/>
          <w:sz w:val="24"/>
        </w:rPr>
        <w:t>2.2.3 开标一览表（附件3）</w:t>
      </w:r>
    </w:p>
    <w:p w14:paraId="055AAF52">
      <w:pPr>
        <w:spacing w:line="440" w:lineRule="atLeast"/>
        <w:rPr>
          <w:rFonts w:ascii="仿宋" w:hAnsi="仿宋" w:eastAsia="仿宋"/>
          <w:sz w:val="24"/>
        </w:rPr>
      </w:pPr>
      <w:r>
        <w:rPr>
          <w:rFonts w:hint="eastAsia" w:ascii="仿宋" w:hAnsi="仿宋" w:eastAsia="仿宋"/>
          <w:sz w:val="24"/>
        </w:rPr>
        <w:t>2.2.4投标报价组成分析表（附件4）</w:t>
      </w:r>
    </w:p>
    <w:p w14:paraId="6AC8EB8D">
      <w:pPr>
        <w:spacing w:line="440" w:lineRule="atLeast"/>
        <w:rPr>
          <w:rFonts w:ascii="仿宋" w:hAnsi="仿宋" w:eastAsia="仿宋"/>
          <w:sz w:val="24"/>
        </w:rPr>
      </w:pPr>
      <w:r>
        <w:rPr>
          <w:rFonts w:hint="eastAsia" w:ascii="仿宋" w:hAnsi="仿宋" w:eastAsia="仿宋"/>
          <w:sz w:val="24"/>
        </w:rPr>
        <w:t>2.2.5商务偏离表（附件5）</w:t>
      </w:r>
    </w:p>
    <w:p w14:paraId="76A176D0">
      <w:pPr>
        <w:spacing w:line="440" w:lineRule="atLeast"/>
        <w:rPr>
          <w:rFonts w:ascii="仿宋" w:hAnsi="仿宋" w:eastAsia="仿宋"/>
          <w:sz w:val="24"/>
        </w:rPr>
      </w:pPr>
      <w:r>
        <w:rPr>
          <w:rFonts w:hint="eastAsia" w:ascii="仿宋" w:hAnsi="仿宋" w:eastAsia="仿宋"/>
          <w:sz w:val="24"/>
        </w:rPr>
        <w:t>2.2.6 投标单位简介</w:t>
      </w:r>
    </w:p>
    <w:p w14:paraId="1FABE4D8">
      <w:pPr>
        <w:spacing w:line="440" w:lineRule="atLeast"/>
        <w:rPr>
          <w:rFonts w:ascii="仿宋" w:hAnsi="仿宋" w:eastAsia="仿宋"/>
          <w:sz w:val="24"/>
        </w:rPr>
      </w:pPr>
      <w:r>
        <w:rPr>
          <w:rFonts w:hint="eastAsia" w:ascii="仿宋" w:hAnsi="仿宋" w:eastAsia="仿宋"/>
          <w:sz w:val="24"/>
        </w:rPr>
        <w:t>2.2.7 营业执照、税务登记证、组织机构代码证</w:t>
      </w:r>
    </w:p>
    <w:p w14:paraId="06FC96AC">
      <w:pPr>
        <w:spacing w:line="440" w:lineRule="atLeast"/>
        <w:rPr>
          <w:rFonts w:ascii="仿宋" w:hAnsi="仿宋" w:eastAsia="仿宋"/>
          <w:sz w:val="24"/>
        </w:rPr>
      </w:pPr>
      <w:r>
        <w:rPr>
          <w:rFonts w:hint="eastAsia" w:ascii="仿宋" w:hAnsi="仿宋" w:eastAsia="仿宋"/>
          <w:sz w:val="24"/>
        </w:rPr>
        <w:t>2.2.8技术偏离表（附件6）</w:t>
      </w:r>
    </w:p>
    <w:p w14:paraId="2435B8DE">
      <w:pPr>
        <w:spacing w:line="440" w:lineRule="atLeast"/>
        <w:rPr>
          <w:rFonts w:ascii="仿宋" w:hAnsi="仿宋" w:eastAsia="仿宋"/>
          <w:sz w:val="24"/>
        </w:rPr>
      </w:pPr>
      <w:r>
        <w:rPr>
          <w:rFonts w:hint="eastAsia" w:ascii="仿宋" w:hAnsi="仿宋" w:eastAsia="仿宋"/>
          <w:sz w:val="24"/>
        </w:rPr>
        <w:t>2.2.9廉政承诺书（附件7）</w:t>
      </w:r>
    </w:p>
    <w:p w14:paraId="50280373">
      <w:pPr>
        <w:spacing w:line="440" w:lineRule="atLeast"/>
        <w:rPr>
          <w:rFonts w:ascii="仿宋" w:hAnsi="仿宋" w:eastAsia="仿宋"/>
          <w:sz w:val="24"/>
        </w:rPr>
      </w:pPr>
      <w:r>
        <w:rPr>
          <w:rFonts w:hint="eastAsia" w:ascii="仿宋" w:hAnsi="仿宋" w:eastAsia="仿宋"/>
          <w:sz w:val="24"/>
        </w:rPr>
        <w:t>2.2.10设备原厂对本次招标的授权函原件</w:t>
      </w:r>
    </w:p>
    <w:p w14:paraId="656C3AC2">
      <w:pPr>
        <w:spacing w:line="440" w:lineRule="atLeast"/>
        <w:rPr>
          <w:rFonts w:ascii="仿宋" w:hAnsi="仿宋" w:eastAsia="仿宋"/>
          <w:sz w:val="24"/>
        </w:rPr>
      </w:pPr>
      <w:r>
        <w:rPr>
          <w:rFonts w:hint="eastAsia" w:ascii="仿宋" w:hAnsi="仿宋" w:eastAsia="仿宋"/>
          <w:sz w:val="24"/>
        </w:rPr>
        <w:t>2.2.11售后服务承诺书</w:t>
      </w:r>
    </w:p>
    <w:p w14:paraId="3D3D5071">
      <w:pPr>
        <w:spacing w:line="440" w:lineRule="atLeast"/>
        <w:rPr>
          <w:rFonts w:ascii="仿宋" w:hAnsi="仿宋" w:eastAsia="仿宋"/>
          <w:sz w:val="24"/>
        </w:rPr>
      </w:pPr>
      <w:r>
        <w:rPr>
          <w:rFonts w:hint="eastAsia" w:ascii="仿宋" w:hAnsi="仿宋" w:eastAsia="仿宋"/>
          <w:sz w:val="24"/>
        </w:rPr>
        <w:t>2.2.12投标人认为有必要提供的其他资料</w:t>
      </w:r>
    </w:p>
    <w:p w14:paraId="4BFC03F2">
      <w:pPr>
        <w:spacing w:line="440" w:lineRule="atLeast"/>
        <w:rPr>
          <w:rFonts w:ascii="仿宋" w:hAnsi="仿宋" w:eastAsia="仿宋"/>
          <w:sz w:val="24"/>
        </w:rPr>
      </w:pPr>
      <w:r>
        <w:rPr>
          <w:rFonts w:hint="eastAsia" w:ascii="仿宋" w:hAnsi="仿宋" w:eastAsia="仿宋"/>
          <w:sz w:val="24"/>
        </w:rPr>
        <w:t>2.2.13技术投标资料（</w:t>
      </w:r>
      <w:r>
        <w:rPr>
          <w:rFonts w:ascii="仿宋" w:hAnsi="仿宋" w:eastAsia="仿宋"/>
          <w:sz w:val="24"/>
        </w:rPr>
        <w:t>产品</w:t>
      </w:r>
      <w:r>
        <w:rPr>
          <w:rFonts w:hint="eastAsia" w:ascii="仿宋" w:hAnsi="仿宋" w:eastAsia="仿宋"/>
          <w:sz w:val="24"/>
        </w:rPr>
        <w:t>详细</w:t>
      </w:r>
      <w:r>
        <w:rPr>
          <w:rFonts w:ascii="仿宋" w:hAnsi="仿宋" w:eastAsia="仿宋"/>
          <w:sz w:val="24"/>
        </w:rPr>
        <w:t>配置清单</w:t>
      </w:r>
      <w:r>
        <w:rPr>
          <w:rFonts w:hint="eastAsia" w:ascii="仿宋" w:hAnsi="仿宋" w:eastAsia="仿宋"/>
          <w:sz w:val="24"/>
        </w:rPr>
        <w:t>）</w:t>
      </w:r>
    </w:p>
    <w:p w14:paraId="0EF5ECCE">
      <w:pPr>
        <w:spacing w:line="440" w:lineRule="atLeast"/>
        <w:rPr>
          <w:rFonts w:ascii="仿宋" w:hAnsi="仿宋" w:eastAsia="仿宋"/>
          <w:b/>
          <w:sz w:val="24"/>
        </w:rPr>
      </w:pPr>
      <w:r>
        <w:rPr>
          <w:rFonts w:ascii="仿宋" w:hAnsi="仿宋" w:eastAsia="仿宋"/>
          <w:b/>
          <w:sz w:val="24"/>
        </w:rPr>
        <w:t>2.3</w:t>
      </w:r>
      <w:r>
        <w:rPr>
          <w:rFonts w:hint="eastAsia" w:ascii="仿宋" w:hAnsi="仿宋" w:eastAsia="仿宋"/>
          <w:b/>
          <w:sz w:val="24"/>
        </w:rPr>
        <w:t xml:space="preserve"> 投标书应按照规定填写纸质标书正本壹份，副本壹份。</w:t>
      </w:r>
    </w:p>
    <w:p w14:paraId="43C75F03">
      <w:pPr>
        <w:spacing w:line="440" w:lineRule="atLeast"/>
        <w:rPr>
          <w:rFonts w:ascii="仿宋" w:hAnsi="仿宋" w:eastAsia="仿宋"/>
          <w:sz w:val="24"/>
        </w:rPr>
      </w:pPr>
      <w:r>
        <w:rPr>
          <w:rFonts w:hint="eastAsia" w:ascii="仿宋" w:hAnsi="仿宋" w:eastAsia="仿宋"/>
          <w:sz w:val="24"/>
        </w:rPr>
        <w:t>2.4 投标单位对所投设备和服务只能提供唯一报价（此报价需包含所有费用，需列出价格明细），招标单位不接受任何选择的报价。投标报价用人民币填写。标书的大写金额与小写金额不一致的，以大写金额为准。总价金额与按单价汇总金额不一致的，以单价金额计算结果为准；单价金额小数点有明细错位的，应以总价为准，并修改单价；纸质文件报价与线上报价必须一致，如出现不一致的直接作废标处理。</w:t>
      </w:r>
    </w:p>
    <w:p w14:paraId="2512B929">
      <w:pPr>
        <w:spacing w:line="360" w:lineRule="auto"/>
        <w:jc w:val="left"/>
        <w:rPr>
          <w:rFonts w:ascii="仿宋" w:hAnsi="仿宋" w:eastAsia="仿宋"/>
          <w:sz w:val="24"/>
        </w:rPr>
      </w:pPr>
      <w:r>
        <w:rPr>
          <w:rFonts w:hint="eastAsia" w:ascii="仿宋" w:hAnsi="仿宋" w:eastAsia="仿宋"/>
          <w:sz w:val="24"/>
        </w:rPr>
        <w:t>2.5 投标文件应用不褪色的材料打印，投标文件要求签字和盖章处由投标人的法定代表人或其委托代理人签字和盖单位章。委托代理人签字的投标文件应附法定代表人签署的授权委托书。投标文件应避免涂改、行间插字或删除。如果确需改动，改动之处应加盖单位章。</w:t>
      </w:r>
    </w:p>
    <w:p w14:paraId="5105DE32">
      <w:pPr>
        <w:spacing w:line="440" w:lineRule="atLeast"/>
        <w:rPr>
          <w:rFonts w:ascii="仿宋" w:hAnsi="仿宋" w:eastAsia="仿宋"/>
          <w:sz w:val="24"/>
        </w:rPr>
      </w:pPr>
      <w:r>
        <w:rPr>
          <w:rFonts w:hint="eastAsia" w:ascii="仿宋" w:hAnsi="仿宋" w:eastAsia="仿宋"/>
          <w:sz w:val="24"/>
        </w:rPr>
        <w:t>3 投标书的递交：</w:t>
      </w:r>
    </w:p>
    <w:p w14:paraId="38D919D8">
      <w:pPr>
        <w:spacing w:line="440" w:lineRule="atLeast"/>
        <w:rPr>
          <w:rFonts w:ascii="仿宋" w:hAnsi="仿宋" w:eastAsia="仿宋"/>
          <w:sz w:val="24"/>
        </w:rPr>
      </w:pPr>
      <w:r>
        <w:rPr>
          <w:rFonts w:hint="eastAsia" w:ascii="仿宋" w:hAnsi="仿宋" w:eastAsia="仿宋"/>
          <w:sz w:val="24"/>
        </w:rPr>
        <w:t>3.1投标单位应把投标书装入信袋内加以密封，并在封签处加盖单位公章。投标书信袋上应写明：</w:t>
      </w:r>
    </w:p>
    <w:p w14:paraId="4C43E1C9">
      <w:pPr>
        <w:spacing w:line="440" w:lineRule="atLeast"/>
        <w:rPr>
          <w:rFonts w:ascii="仿宋" w:hAnsi="仿宋" w:eastAsia="仿宋"/>
          <w:sz w:val="24"/>
          <w:u w:val="single"/>
        </w:rPr>
      </w:pPr>
      <w:r>
        <w:rPr>
          <w:rFonts w:hint="eastAsia" w:ascii="仿宋" w:hAnsi="仿宋" w:eastAsia="仿宋"/>
          <w:sz w:val="24"/>
        </w:rPr>
        <w:t>3</w:t>
      </w:r>
      <w:r>
        <w:rPr>
          <w:rFonts w:ascii="仿宋" w:hAnsi="仿宋" w:eastAsia="仿宋"/>
          <w:sz w:val="24"/>
        </w:rPr>
        <w:t>.1.1</w:t>
      </w:r>
      <w:r>
        <w:rPr>
          <w:rFonts w:hint="eastAsia" w:ascii="仿宋" w:hAnsi="仿宋" w:eastAsia="仿宋"/>
          <w:sz w:val="24"/>
        </w:rPr>
        <w:t>项目名称：</w:t>
      </w:r>
      <w:r>
        <w:rPr>
          <w:rFonts w:hint="eastAsia" w:ascii="仿宋" w:hAnsi="仿宋" w:eastAsia="仿宋"/>
          <w:sz w:val="24"/>
          <w:u w:val="single"/>
        </w:rPr>
        <w:t>/</w:t>
      </w:r>
    </w:p>
    <w:p w14:paraId="24917135">
      <w:pPr>
        <w:spacing w:line="440" w:lineRule="atLeast"/>
        <w:rPr>
          <w:rFonts w:ascii="仿宋" w:hAnsi="仿宋" w:eastAsia="仿宋"/>
          <w:sz w:val="24"/>
          <w:u w:val="single"/>
        </w:rPr>
      </w:pPr>
      <w:r>
        <w:rPr>
          <w:rFonts w:hint="eastAsia" w:ascii="仿宋" w:hAnsi="仿宋" w:eastAsia="仿宋"/>
          <w:sz w:val="24"/>
        </w:rPr>
        <w:t>3</w:t>
      </w:r>
      <w:r>
        <w:rPr>
          <w:rFonts w:ascii="仿宋" w:hAnsi="仿宋" w:eastAsia="仿宋"/>
          <w:sz w:val="24"/>
        </w:rPr>
        <w:t>.1.</w:t>
      </w:r>
      <w:r>
        <w:rPr>
          <w:rFonts w:hint="eastAsia" w:ascii="仿宋" w:hAnsi="仿宋" w:eastAsia="仿宋"/>
          <w:sz w:val="24"/>
        </w:rPr>
        <w:t>2项目编号：</w:t>
      </w:r>
      <w:r>
        <w:rPr>
          <w:rFonts w:hint="eastAsia" w:ascii="仿宋" w:hAnsi="仿宋" w:eastAsia="仿宋"/>
          <w:sz w:val="24"/>
          <w:u w:val="single"/>
        </w:rPr>
        <w:t>/</w:t>
      </w:r>
    </w:p>
    <w:p w14:paraId="757F6810">
      <w:pPr>
        <w:spacing w:line="440" w:lineRule="atLeast"/>
        <w:rPr>
          <w:rFonts w:ascii="仿宋" w:hAnsi="仿宋" w:eastAsia="仿宋"/>
          <w:sz w:val="24"/>
          <w:u w:val="single"/>
        </w:rPr>
      </w:pPr>
      <w:r>
        <w:rPr>
          <w:rFonts w:hint="eastAsia" w:ascii="仿宋" w:hAnsi="仿宋" w:eastAsia="仿宋"/>
          <w:sz w:val="24"/>
        </w:rPr>
        <w:t>3</w:t>
      </w:r>
      <w:r>
        <w:rPr>
          <w:rFonts w:ascii="仿宋" w:hAnsi="仿宋" w:eastAsia="仿宋"/>
          <w:sz w:val="24"/>
        </w:rPr>
        <w:t>.1.</w:t>
      </w:r>
      <w:r>
        <w:rPr>
          <w:rFonts w:hint="eastAsia" w:ascii="仿宋" w:hAnsi="仿宋" w:eastAsia="仿宋"/>
          <w:sz w:val="24"/>
        </w:rPr>
        <w:t>3</w:t>
      </w:r>
      <w:r>
        <w:rPr>
          <w:rFonts w:ascii="仿宋" w:hAnsi="仿宋" w:eastAsia="仿宋"/>
          <w:sz w:val="24"/>
        </w:rPr>
        <w:t xml:space="preserve"> </w:t>
      </w:r>
      <w:r>
        <w:rPr>
          <w:rFonts w:hint="eastAsia" w:ascii="仿宋" w:hAnsi="仿宋" w:eastAsia="仿宋"/>
          <w:sz w:val="24"/>
        </w:rPr>
        <w:t>投标单位：</w:t>
      </w:r>
      <w:r>
        <w:rPr>
          <w:rFonts w:hint="eastAsia" w:ascii="仿宋" w:hAnsi="仿宋" w:eastAsia="仿宋"/>
          <w:sz w:val="24"/>
          <w:u w:val="single"/>
        </w:rPr>
        <w:t xml:space="preserve">                            </w:t>
      </w:r>
    </w:p>
    <w:p w14:paraId="2D2476C5">
      <w:pPr>
        <w:spacing w:line="440" w:lineRule="atLeast"/>
        <w:rPr>
          <w:rFonts w:ascii="仿宋" w:hAnsi="仿宋" w:eastAsia="仿宋"/>
          <w:sz w:val="24"/>
        </w:rPr>
      </w:pPr>
      <w:r>
        <w:rPr>
          <w:rFonts w:hint="eastAsia" w:ascii="仿宋" w:hAnsi="仿宋" w:eastAsia="仿宋"/>
          <w:sz w:val="24"/>
        </w:rPr>
        <w:t>3</w:t>
      </w:r>
      <w:r>
        <w:rPr>
          <w:rFonts w:ascii="仿宋" w:hAnsi="仿宋" w:eastAsia="仿宋"/>
          <w:sz w:val="24"/>
        </w:rPr>
        <w:t xml:space="preserve">.2 </w:t>
      </w:r>
      <w:r>
        <w:rPr>
          <w:rFonts w:hint="eastAsia" w:ascii="仿宋" w:hAnsi="仿宋" w:eastAsia="仿宋"/>
          <w:sz w:val="24"/>
        </w:rPr>
        <w:t xml:space="preserve"> 投标单位必须在 </w:t>
      </w:r>
      <w:r>
        <w:rPr>
          <w:rFonts w:hint="eastAsia" w:ascii="仿宋" w:hAnsi="仿宋" w:eastAsia="仿宋"/>
          <w:sz w:val="24"/>
          <w:u w:val="single"/>
        </w:rPr>
        <w:t>　202</w:t>
      </w:r>
      <w:r>
        <w:rPr>
          <w:rFonts w:hint="eastAsia" w:ascii="仿宋" w:hAnsi="仿宋" w:eastAsia="仿宋"/>
          <w:sz w:val="24"/>
          <w:u w:val="single"/>
          <w:lang w:val="en-US" w:eastAsia="zh-CN"/>
        </w:rPr>
        <w:t>4</w:t>
      </w:r>
      <w:r>
        <w:rPr>
          <w:rFonts w:hint="eastAsia" w:ascii="仿宋" w:hAnsi="仿宋" w:eastAsia="仿宋"/>
          <w:sz w:val="24"/>
          <w:u w:val="single"/>
        </w:rPr>
        <w:t xml:space="preserve">　 </w:t>
      </w:r>
      <w:r>
        <w:rPr>
          <w:rFonts w:hint="eastAsia" w:ascii="仿宋" w:hAnsi="仿宋" w:eastAsia="仿宋"/>
          <w:sz w:val="24"/>
        </w:rPr>
        <w:t xml:space="preserve">年 </w:t>
      </w:r>
      <w:r>
        <w:rPr>
          <w:rFonts w:hint="eastAsia" w:ascii="仿宋" w:hAnsi="仿宋" w:eastAsia="仿宋"/>
          <w:sz w:val="24"/>
          <w:u w:val="single"/>
        </w:rPr>
        <w:t xml:space="preserve"> </w:t>
      </w:r>
      <w:r>
        <w:rPr>
          <w:rFonts w:hint="eastAsia" w:ascii="仿宋" w:hAnsi="仿宋" w:eastAsia="仿宋"/>
          <w:sz w:val="24"/>
          <w:u w:val="single"/>
          <w:lang w:val="en-US" w:eastAsia="zh-CN"/>
        </w:rPr>
        <w:t>8</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u w:val="single"/>
          <w:lang w:val="en-US" w:eastAsia="zh-CN"/>
        </w:rPr>
        <w:t>15</w:t>
      </w:r>
      <w:r>
        <w:rPr>
          <w:rFonts w:hint="eastAsia" w:ascii="仿宋" w:hAnsi="仿宋" w:eastAsia="仿宋"/>
          <w:sz w:val="24"/>
          <w:u w:val="single"/>
        </w:rPr>
        <w:t xml:space="preserve"> </w:t>
      </w:r>
      <w:r>
        <w:rPr>
          <w:rFonts w:hint="eastAsia" w:ascii="仿宋" w:hAnsi="仿宋" w:eastAsia="仿宋"/>
          <w:sz w:val="24"/>
        </w:rPr>
        <w:t>日</w:t>
      </w:r>
      <w:r>
        <w:rPr>
          <w:rFonts w:hint="eastAsia" w:ascii="仿宋" w:hAnsi="仿宋" w:eastAsia="仿宋"/>
          <w:sz w:val="24"/>
          <w:u w:val="single"/>
        </w:rPr>
        <w:t xml:space="preserve"> 1</w:t>
      </w:r>
      <w:r>
        <w:rPr>
          <w:rFonts w:hint="eastAsia" w:ascii="仿宋" w:hAnsi="仿宋" w:eastAsia="仿宋"/>
          <w:sz w:val="24"/>
          <w:u w:val="single"/>
          <w:lang w:val="en-US" w:eastAsia="zh-CN"/>
        </w:rPr>
        <w:t>7</w:t>
      </w:r>
      <w:r>
        <w:rPr>
          <w:rFonts w:hint="eastAsia" w:ascii="仿宋" w:hAnsi="仿宋" w:eastAsia="仿宋"/>
          <w:sz w:val="24"/>
          <w:u w:val="single"/>
        </w:rPr>
        <w:t xml:space="preserve">：00 </w:t>
      </w:r>
      <w:r>
        <w:rPr>
          <w:rFonts w:hint="eastAsia" w:ascii="仿宋" w:hAnsi="仿宋" w:eastAsia="仿宋"/>
          <w:sz w:val="24"/>
        </w:rPr>
        <w:t>时前，将投标书送至指定地点，逾期投标将不予受理。</w:t>
      </w:r>
    </w:p>
    <w:p w14:paraId="49809BF4">
      <w:pPr>
        <w:spacing w:line="440" w:lineRule="atLeast"/>
        <w:rPr>
          <w:rFonts w:ascii="仿宋" w:hAnsi="仿宋" w:eastAsia="仿宋"/>
          <w:sz w:val="24"/>
        </w:rPr>
      </w:pPr>
      <w:r>
        <w:rPr>
          <w:rFonts w:hint="eastAsia" w:ascii="仿宋" w:hAnsi="仿宋" w:eastAsia="仿宋"/>
          <w:sz w:val="24"/>
        </w:rPr>
        <w:t>3</w:t>
      </w:r>
      <w:r>
        <w:rPr>
          <w:rFonts w:ascii="仿宋" w:hAnsi="仿宋" w:eastAsia="仿宋"/>
          <w:sz w:val="24"/>
        </w:rPr>
        <w:t xml:space="preserve">.3 </w:t>
      </w:r>
      <w:r>
        <w:rPr>
          <w:rFonts w:hint="eastAsia" w:ascii="仿宋" w:hAnsi="仿宋" w:eastAsia="仿宋"/>
          <w:sz w:val="24"/>
        </w:rPr>
        <w:t>投标单位送达投标书以后，要求对投标书进行修改或撤回时，必须在投标截止日前以书面形式并由签署投标文件的人签字盖章后送交招标单位，修改书仍需按第3</w:t>
      </w:r>
      <w:r>
        <w:rPr>
          <w:rFonts w:ascii="仿宋" w:hAnsi="仿宋" w:eastAsia="仿宋"/>
          <w:sz w:val="24"/>
        </w:rPr>
        <w:t>.1</w:t>
      </w:r>
      <w:r>
        <w:rPr>
          <w:rFonts w:hint="eastAsia" w:ascii="仿宋" w:hAnsi="仿宋" w:eastAsia="仿宋"/>
          <w:sz w:val="24"/>
        </w:rPr>
        <w:t>条款规定进行。</w:t>
      </w:r>
    </w:p>
    <w:p w14:paraId="6D1EF44A">
      <w:pPr>
        <w:spacing w:line="440" w:lineRule="atLeast"/>
        <w:rPr>
          <w:rFonts w:ascii="仿宋" w:hAnsi="仿宋" w:eastAsia="仿宋"/>
          <w:sz w:val="24"/>
        </w:rPr>
      </w:pPr>
      <w:r>
        <w:rPr>
          <w:rFonts w:hint="eastAsia" w:ascii="仿宋" w:hAnsi="仿宋" w:eastAsia="仿宋"/>
          <w:sz w:val="24"/>
        </w:rPr>
        <w:t>3</w:t>
      </w:r>
      <w:r>
        <w:rPr>
          <w:rFonts w:ascii="仿宋" w:hAnsi="仿宋" w:eastAsia="仿宋"/>
          <w:sz w:val="24"/>
        </w:rPr>
        <w:t xml:space="preserve">.4 </w:t>
      </w:r>
      <w:r>
        <w:rPr>
          <w:rFonts w:hint="eastAsia" w:ascii="仿宋" w:hAnsi="仿宋" w:eastAsia="仿宋"/>
          <w:sz w:val="24"/>
        </w:rPr>
        <w:t>有下列情况之一的，其投标书无效（即废标）：</w:t>
      </w:r>
    </w:p>
    <w:p w14:paraId="687443ED">
      <w:pPr>
        <w:spacing w:line="440" w:lineRule="atLeast"/>
        <w:rPr>
          <w:rFonts w:ascii="仿宋" w:hAnsi="仿宋" w:eastAsia="仿宋"/>
          <w:sz w:val="24"/>
        </w:rPr>
      </w:pPr>
      <w:r>
        <w:rPr>
          <w:rFonts w:hint="eastAsia" w:ascii="仿宋" w:hAnsi="仿宋" w:eastAsia="仿宋"/>
          <w:sz w:val="24"/>
        </w:rPr>
        <w:t>3</w:t>
      </w:r>
      <w:r>
        <w:rPr>
          <w:rFonts w:ascii="仿宋" w:hAnsi="仿宋" w:eastAsia="仿宋"/>
          <w:sz w:val="24"/>
        </w:rPr>
        <w:t xml:space="preserve">.4.1 </w:t>
      </w:r>
      <w:r>
        <w:rPr>
          <w:rFonts w:hint="eastAsia" w:ascii="仿宋" w:hAnsi="仿宋" w:eastAsia="仿宋"/>
          <w:sz w:val="24"/>
        </w:rPr>
        <w:t>投标书未按规定密封；</w:t>
      </w:r>
    </w:p>
    <w:p w14:paraId="6FC8569F">
      <w:pPr>
        <w:spacing w:line="440" w:lineRule="atLeast"/>
        <w:rPr>
          <w:rFonts w:ascii="仿宋" w:hAnsi="仿宋" w:eastAsia="仿宋"/>
          <w:sz w:val="24"/>
        </w:rPr>
      </w:pPr>
      <w:r>
        <w:rPr>
          <w:rFonts w:hint="eastAsia" w:ascii="仿宋" w:hAnsi="仿宋" w:eastAsia="仿宋"/>
          <w:sz w:val="24"/>
        </w:rPr>
        <w:t>3</w:t>
      </w:r>
      <w:r>
        <w:rPr>
          <w:rFonts w:ascii="仿宋" w:hAnsi="仿宋" w:eastAsia="仿宋"/>
          <w:sz w:val="24"/>
        </w:rPr>
        <w:t xml:space="preserve">.4.2 </w:t>
      </w:r>
      <w:r>
        <w:rPr>
          <w:rFonts w:hint="eastAsia" w:ascii="仿宋" w:hAnsi="仿宋" w:eastAsia="仿宋"/>
          <w:sz w:val="24"/>
        </w:rPr>
        <w:t>投标书未盖单位公章或盖章模糊或印章重叠；</w:t>
      </w:r>
    </w:p>
    <w:p w14:paraId="5A8EC00A">
      <w:pPr>
        <w:spacing w:line="440" w:lineRule="atLeast"/>
        <w:rPr>
          <w:rFonts w:ascii="仿宋" w:hAnsi="仿宋" w:eastAsia="仿宋"/>
          <w:sz w:val="24"/>
        </w:rPr>
      </w:pPr>
      <w:r>
        <w:rPr>
          <w:rFonts w:hint="eastAsia" w:ascii="仿宋" w:hAnsi="仿宋" w:eastAsia="仿宋"/>
          <w:sz w:val="24"/>
        </w:rPr>
        <w:t>3</w:t>
      </w:r>
      <w:r>
        <w:rPr>
          <w:rFonts w:ascii="仿宋" w:hAnsi="仿宋" w:eastAsia="仿宋"/>
          <w:sz w:val="24"/>
        </w:rPr>
        <w:t xml:space="preserve">.4.3 </w:t>
      </w:r>
      <w:r>
        <w:rPr>
          <w:rFonts w:hint="eastAsia" w:ascii="仿宋" w:hAnsi="仿宋" w:eastAsia="仿宋"/>
          <w:sz w:val="24"/>
        </w:rPr>
        <w:t>投标书未按招标文件规定要求和格式编制填写或内容不全、字迹模糊、难以辨认的；</w:t>
      </w:r>
    </w:p>
    <w:p w14:paraId="24B428C8">
      <w:pPr>
        <w:spacing w:line="440" w:lineRule="atLeast"/>
        <w:rPr>
          <w:rFonts w:ascii="仿宋" w:hAnsi="仿宋" w:eastAsia="仿宋"/>
          <w:sz w:val="24"/>
        </w:rPr>
      </w:pPr>
      <w:r>
        <w:rPr>
          <w:rFonts w:hint="eastAsia" w:ascii="仿宋" w:hAnsi="仿宋" w:eastAsia="仿宋"/>
          <w:sz w:val="24"/>
        </w:rPr>
        <w:t>3.4.4投标单位提供的有关资格、资质证明文件不真实或提供虚假报价材料或不具备投标资格的；</w:t>
      </w:r>
    </w:p>
    <w:p w14:paraId="5C5F230D">
      <w:pPr>
        <w:spacing w:line="440" w:lineRule="atLeast"/>
        <w:rPr>
          <w:rFonts w:ascii="仿宋" w:hAnsi="仿宋" w:eastAsia="仿宋"/>
          <w:sz w:val="24"/>
        </w:rPr>
      </w:pPr>
      <w:r>
        <w:rPr>
          <w:rFonts w:hint="eastAsia" w:ascii="仿宋" w:hAnsi="仿宋" w:eastAsia="仿宋"/>
          <w:sz w:val="24"/>
        </w:rPr>
        <w:t>3.4.5未响应招标文件的实质性要求和条件;(所谓实质性要求和条件指投标符合招标文件的所有条款、条件和规定)</w:t>
      </w:r>
    </w:p>
    <w:p w14:paraId="506B55EE">
      <w:pPr>
        <w:spacing w:line="440" w:lineRule="atLeast"/>
        <w:rPr>
          <w:rFonts w:ascii="仿宋" w:hAnsi="仿宋" w:eastAsia="仿宋"/>
          <w:sz w:val="24"/>
        </w:rPr>
      </w:pPr>
      <w:r>
        <w:rPr>
          <w:rFonts w:hint="eastAsia" w:ascii="仿宋" w:hAnsi="仿宋" w:eastAsia="仿宋"/>
          <w:sz w:val="24"/>
        </w:rPr>
        <w:t>3</w:t>
      </w:r>
      <w:r>
        <w:rPr>
          <w:rFonts w:ascii="仿宋" w:hAnsi="仿宋" w:eastAsia="仿宋"/>
          <w:sz w:val="24"/>
        </w:rPr>
        <w:t>.4.</w:t>
      </w:r>
      <w:r>
        <w:rPr>
          <w:rFonts w:hint="eastAsia" w:ascii="仿宋" w:hAnsi="仿宋" w:eastAsia="仿宋"/>
          <w:sz w:val="24"/>
        </w:rPr>
        <w:t>6</w:t>
      </w:r>
      <w:r>
        <w:rPr>
          <w:rFonts w:ascii="仿宋" w:hAnsi="仿宋" w:eastAsia="仿宋"/>
          <w:sz w:val="24"/>
        </w:rPr>
        <w:t xml:space="preserve"> </w:t>
      </w:r>
      <w:r>
        <w:rPr>
          <w:rFonts w:hint="eastAsia" w:ascii="仿宋" w:hAnsi="仿宋" w:eastAsia="仿宋"/>
          <w:sz w:val="24"/>
        </w:rPr>
        <w:t>投标书逾期送达；</w:t>
      </w:r>
    </w:p>
    <w:p w14:paraId="7D76F63C">
      <w:pPr>
        <w:spacing w:line="440" w:lineRule="atLeast"/>
        <w:rPr>
          <w:rFonts w:ascii="仿宋" w:hAnsi="仿宋" w:eastAsia="仿宋"/>
          <w:sz w:val="24"/>
        </w:rPr>
      </w:pPr>
      <w:r>
        <w:rPr>
          <w:rFonts w:hint="eastAsia" w:ascii="仿宋" w:hAnsi="仿宋" w:eastAsia="仿宋"/>
          <w:sz w:val="24"/>
        </w:rPr>
        <w:t>3.4.7未按时提供有效的足额的投标保证金；</w:t>
      </w:r>
    </w:p>
    <w:p w14:paraId="3D0670F0">
      <w:pPr>
        <w:spacing w:line="360" w:lineRule="auto"/>
        <w:jc w:val="left"/>
        <w:rPr>
          <w:rFonts w:ascii="仿宋" w:hAnsi="仿宋" w:eastAsia="仿宋"/>
          <w:sz w:val="24"/>
        </w:rPr>
      </w:pPr>
      <w:r>
        <w:rPr>
          <w:rFonts w:hint="eastAsia" w:ascii="仿宋" w:hAnsi="仿宋" w:eastAsia="仿宋"/>
          <w:sz w:val="24"/>
        </w:rPr>
        <w:t>4、开标与评标</w:t>
      </w:r>
    </w:p>
    <w:p w14:paraId="207A4819">
      <w:pPr>
        <w:spacing w:line="440" w:lineRule="atLeast"/>
        <w:ind w:hanging="11"/>
        <w:rPr>
          <w:rFonts w:ascii="仿宋" w:hAnsi="仿宋" w:eastAsia="仿宋"/>
          <w:sz w:val="24"/>
        </w:rPr>
      </w:pPr>
      <w:r>
        <w:rPr>
          <w:rFonts w:hint="eastAsia" w:ascii="仿宋" w:hAnsi="仿宋" w:eastAsia="仿宋"/>
          <w:sz w:val="24"/>
        </w:rPr>
        <w:t>4</w:t>
      </w:r>
      <w:r>
        <w:rPr>
          <w:rFonts w:ascii="仿宋" w:hAnsi="仿宋" w:eastAsia="仿宋"/>
          <w:sz w:val="24"/>
        </w:rPr>
        <w:t xml:space="preserve">.1 </w:t>
      </w:r>
      <w:r>
        <w:rPr>
          <w:rFonts w:hint="eastAsia" w:ascii="仿宋" w:hAnsi="仿宋" w:eastAsia="仿宋"/>
          <w:sz w:val="24"/>
        </w:rPr>
        <w:t>开标时，查验投标文件密封情况，确认无误后拆封，根据招标书填写开标汇总表，并由招标小组成员签字。</w:t>
      </w:r>
    </w:p>
    <w:p w14:paraId="499EB7B9">
      <w:pPr>
        <w:spacing w:line="440" w:lineRule="atLeast"/>
        <w:rPr>
          <w:rFonts w:ascii="仿宋" w:hAnsi="仿宋" w:eastAsia="仿宋"/>
          <w:sz w:val="24"/>
        </w:rPr>
      </w:pPr>
      <w:r>
        <w:rPr>
          <w:rFonts w:hint="eastAsia" w:ascii="仿宋" w:hAnsi="仿宋" w:eastAsia="仿宋"/>
          <w:sz w:val="24"/>
        </w:rPr>
        <w:t>4</w:t>
      </w:r>
      <w:r>
        <w:rPr>
          <w:rFonts w:ascii="仿宋" w:hAnsi="仿宋" w:eastAsia="仿宋"/>
          <w:sz w:val="24"/>
        </w:rPr>
        <w:t>.</w:t>
      </w:r>
      <w:r>
        <w:rPr>
          <w:rFonts w:hint="eastAsia" w:ascii="仿宋" w:hAnsi="仿宋" w:eastAsia="仿宋"/>
          <w:sz w:val="24"/>
        </w:rPr>
        <w:t>2</w:t>
      </w:r>
      <w:r>
        <w:rPr>
          <w:rFonts w:ascii="仿宋" w:hAnsi="仿宋" w:eastAsia="仿宋"/>
          <w:sz w:val="24"/>
        </w:rPr>
        <w:t xml:space="preserve"> </w:t>
      </w:r>
      <w:r>
        <w:rPr>
          <w:rFonts w:hint="eastAsia" w:ascii="仿宋" w:hAnsi="仿宋" w:eastAsia="仿宋"/>
          <w:sz w:val="24"/>
        </w:rPr>
        <w:t>为利于投标审查，招标单位在开标后可随时请投标单位对投标书进行澄清解答，解答时不得对投标书中实质性内容和报价加以修改。所有澄清答复应以书面的形式。</w:t>
      </w:r>
    </w:p>
    <w:p w14:paraId="0809CE75">
      <w:pPr>
        <w:spacing w:line="440" w:lineRule="atLeast"/>
        <w:jc w:val="left"/>
        <w:rPr>
          <w:rFonts w:ascii="仿宋" w:hAnsi="仿宋" w:eastAsia="仿宋"/>
          <w:b/>
          <w:bCs/>
          <w:sz w:val="24"/>
          <w:szCs w:val="22"/>
        </w:rPr>
      </w:pPr>
      <w:r>
        <w:rPr>
          <w:rFonts w:hint="eastAsia" w:ascii="仿宋" w:hAnsi="仿宋" w:eastAsia="仿宋"/>
          <w:b/>
          <w:bCs/>
          <w:sz w:val="24"/>
          <w:szCs w:val="22"/>
        </w:rPr>
        <w:t>5.评标方法：</w:t>
      </w:r>
    </w:p>
    <w:p w14:paraId="364E7CE1">
      <w:pPr>
        <w:spacing w:line="440" w:lineRule="atLeast"/>
        <w:rPr>
          <w:rFonts w:ascii="仿宋" w:hAnsi="仿宋" w:eastAsia="仿宋"/>
          <w:b/>
          <w:bCs/>
          <w:sz w:val="24"/>
          <w:szCs w:val="22"/>
        </w:rPr>
      </w:pPr>
      <w:r>
        <w:rPr>
          <w:rFonts w:hint="eastAsia" w:ascii="仿宋" w:hAnsi="仿宋" w:eastAsia="仿宋"/>
          <w:b/>
          <w:bCs/>
          <w:sz w:val="24"/>
          <w:szCs w:val="22"/>
        </w:rPr>
        <w:t>5.1最低价中标：首先对供应商资质进行评审，</w:t>
      </w:r>
      <w:r>
        <w:rPr>
          <w:rFonts w:hint="eastAsia" w:ascii="仿宋" w:hAnsi="仿宋" w:eastAsia="仿宋"/>
          <w:b/>
          <w:bCs/>
          <w:sz w:val="24"/>
          <w:szCs w:val="22"/>
          <w:lang w:eastAsia="zh-CN"/>
        </w:rPr>
        <w:t>按标段</w:t>
      </w:r>
      <w:r>
        <w:rPr>
          <w:rFonts w:hint="eastAsia" w:ascii="仿宋" w:hAnsi="仿宋" w:eastAsia="仿宋"/>
          <w:b/>
          <w:bCs/>
          <w:sz w:val="24"/>
          <w:szCs w:val="22"/>
        </w:rPr>
        <w:t>在符合资质的供应商中选择报价最低的供应商为拟中标供应商；</w:t>
      </w:r>
    </w:p>
    <w:p w14:paraId="18326F25">
      <w:pPr>
        <w:spacing w:line="360" w:lineRule="auto"/>
        <w:rPr>
          <w:rFonts w:ascii="仿宋" w:hAnsi="仿宋" w:eastAsia="仿宋"/>
          <w:sz w:val="24"/>
          <w:szCs w:val="24"/>
        </w:rPr>
      </w:pPr>
      <w:r>
        <w:rPr>
          <w:rFonts w:ascii="仿宋" w:hAnsi="仿宋" w:eastAsia="仿宋"/>
          <w:sz w:val="24"/>
          <w:szCs w:val="24"/>
        </w:rPr>
        <w:t>6、投标保证金: 投标人通过其同名账户转账至以下账户</w:t>
      </w:r>
    </w:p>
    <w:p w14:paraId="0C425B40">
      <w:pPr>
        <w:spacing w:line="360" w:lineRule="auto"/>
        <w:jc w:val="left"/>
        <w:rPr>
          <w:rFonts w:ascii="仿宋" w:hAnsi="仿宋" w:eastAsia="仿宋"/>
          <w:sz w:val="24"/>
          <w:highlight w:val="yellow"/>
        </w:rPr>
      </w:pPr>
      <w:r>
        <w:rPr>
          <w:rFonts w:hint="eastAsia" w:ascii="仿宋" w:hAnsi="仿宋" w:eastAsia="仿宋"/>
          <w:sz w:val="24"/>
        </w:rPr>
        <w:t>（账号</w:t>
      </w:r>
      <w:r>
        <w:rPr>
          <w:rFonts w:ascii="仿宋" w:hAnsi="仿宋" w:eastAsia="仿宋"/>
          <w:sz w:val="24"/>
        </w:rPr>
        <w:t>名称：</w:t>
      </w:r>
      <w:r>
        <w:rPr>
          <w:rFonts w:hint="eastAsia" w:ascii="仿宋" w:hAnsi="仿宋" w:eastAsia="仿宋"/>
          <w:sz w:val="24"/>
          <w:highlight w:val="yellow"/>
        </w:rPr>
        <w:t>浙江桐庐农村商业银行股份</w:t>
      </w:r>
      <w:r>
        <w:rPr>
          <w:rFonts w:ascii="仿宋" w:hAnsi="仿宋" w:eastAsia="仿宋"/>
          <w:sz w:val="24"/>
          <w:highlight w:val="yellow"/>
        </w:rPr>
        <w:t>有限公司</w:t>
      </w:r>
    </w:p>
    <w:p w14:paraId="51358662">
      <w:pPr>
        <w:spacing w:line="360" w:lineRule="auto"/>
        <w:jc w:val="left"/>
        <w:rPr>
          <w:rFonts w:ascii="仿宋" w:hAnsi="仿宋" w:eastAsia="仿宋"/>
          <w:sz w:val="24"/>
          <w:highlight w:val="yellow"/>
        </w:rPr>
      </w:pPr>
      <w:r>
        <w:rPr>
          <w:rFonts w:ascii="仿宋" w:hAnsi="仿宋" w:eastAsia="仿宋"/>
          <w:sz w:val="24"/>
          <w:highlight w:val="yellow"/>
        </w:rPr>
        <w:t>          开 户 行：</w:t>
      </w:r>
      <w:r>
        <w:rPr>
          <w:rFonts w:hint="eastAsia" w:ascii="仿宋" w:hAnsi="仿宋" w:eastAsia="仿宋"/>
          <w:sz w:val="24"/>
          <w:highlight w:val="yellow"/>
        </w:rPr>
        <w:t>桐庐农村商业银行营业部</w:t>
      </w:r>
    </w:p>
    <w:p w14:paraId="50FD0D86">
      <w:pPr>
        <w:spacing w:line="360" w:lineRule="auto"/>
        <w:jc w:val="left"/>
        <w:rPr>
          <w:rFonts w:ascii="仿宋" w:hAnsi="仿宋" w:eastAsia="仿宋"/>
          <w:sz w:val="24"/>
        </w:rPr>
      </w:pPr>
      <w:r>
        <w:rPr>
          <w:rFonts w:ascii="仿宋" w:hAnsi="仿宋" w:eastAsia="仿宋"/>
          <w:sz w:val="24"/>
          <w:highlight w:val="yellow"/>
        </w:rPr>
        <w:t>          账    号：201000003547442</w:t>
      </w:r>
    </w:p>
    <w:p w14:paraId="12904939">
      <w:pPr>
        <w:spacing w:line="360" w:lineRule="auto"/>
        <w:jc w:val="left"/>
        <w:rPr>
          <w:rFonts w:ascii="仿宋" w:hAnsi="仿宋" w:eastAsia="仿宋"/>
          <w:b/>
          <w:bCs/>
          <w:sz w:val="24"/>
        </w:rPr>
      </w:pPr>
      <w:r>
        <w:rPr>
          <w:rFonts w:hint="eastAsia" w:ascii="仿宋" w:hAnsi="仿宋" w:eastAsia="仿宋"/>
          <w:b/>
          <w:bCs/>
          <w:sz w:val="24"/>
        </w:rPr>
        <w:t>6.1保证金附言请注明：采购编号及项目名称</w:t>
      </w:r>
    </w:p>
    <w:p w14:paraId="161AE50A">
      <w:pPr>
        <w:spacing w:line="360" w:lineRule="auto"/>
        <w:jc w:val="left"/>
        <w:rPr>
          <w:rFonts w:ascii="仿宋" w:hAnsi="仿宋" w:eastAsia="仿宋"/>
          <w:b/>
          <w:bCs/>
          <w:sz w:val="24"/>
          <w:szCs w:val="22"/>
        </w:rPr>
      </w:pPr>
      <w:r>
        <w:rPr>
          <w:rFonts w:hint="eastAsia" w:ascii="仿宋" w:hAnsi="仿宋" w:eastAsia="仿宋"/>
          <w:b/>
          <w:bCs/>
          <w:sz w:val="24"/>
          <w:szCs w:val="22"/>
        </w:rPr>
        <w:t>6.2有下列情形之一的，保证金不予退还：</w:t>
      </w:r>
    </w:p>
    <w:p w14:paraId="01494A17">
      <w:pPr>
        <w:spacing w:line="360" w:lineRule="auto"/>
        <w:jc w:val="left"/>
        <w:rPr>
          <w:rFonts w:ascii="仿宋" w:hAnsi="仿宋" w:eastAsia="仿宋"/>
          <w:b/>
          <w:bCs/>
          <w:sz w:val="24"/>
          <w:szCs w:val="22"/>
        </w:rPr>
      </w:pPr>
      <w:r>
        <w:rPr>
          <w:rFonts w:hint="eastAsia" w:ascii="仿宋" w:hAnsi="仿宋" w:eastAsia="仿宋"/>
          <w:b/>
          <w:bCs/>
          <w:sz w:val="24"/>
          <w:szCs w:val="22"/>
        </w:rPr>
        <w:t>（1）在投标截止时间后，投标人书面通知撤回投标文件的，其保证金将不予退还；</w:t>
      </w:r>
    </w:p>
    <w:p w14:paraId="627FEEA2">
      <w:pPr>
        <w:spacing w:line="360" w:lineRule="auto"/>
        <w:jc w:val="left"/>
        <w:rPr>
          <w:rFonts w:ascii="仿宋" w:hAnsi="仿宋" w:eastAsia="仿宋"/>
          <w:b/>
          <w:bCs/>
          <w:sz w:val="24"/>
          <w:szCs w:val="22"/>
        </w:rPr>
      </w:pPr>
      <w:r>
        <w:rPr>
          <w:rFonts w:hint="eastAsia" w:ascii="仿宋" w:hAnsi="仿宋" w:eastAsia="仿宋"/>
          <w:b/>
          <w:bCs/>
          <w:sz w:val="24"/>
          <w:szCs w:val="22"/>
        </w:rPr>
        <w:t>（2）中标通知书发出后，中标人放弃中标项目的，无正当理由不与招标人签订合同的，在签订合同时向招标人提出附加条件或者更改合同实质性内容的，投标保证金将不予退还并取消其中标资格；</w:t>
      </w:r>
    </w:p>
    <w:p w14:paraId="43F7B2A9">
      <w:pPr>
        <w:spacing w:line="360" w:lineRule="auto"/>
        <w:jc w:val="left"/>
        <w:rPr>
          <w:rFonts w:ascii="仿宋" w:hAnsi="仿宋" w:eastAsia="仿宋"/>
          <w:b/>
          <w:bCs/>
          <w:sz w:val="24"/>
          <w:szCs w:val="22"/>
        </w:rPr>
      </w:pPr>
      <w:r>
        <w:rPr>
          <w:rFonts w:hint="eastAsia" w:ascii="仿宋" w:hAnsi="仿宋" w:eastAsia="仿宋"/>
          <w:b/>
          <w:bCs/>
          <w:sz w:val="24"/>
          <w:szCs w:val="22"/>
        </w:rPr>
        <w:t>（3）投标人涉嫌违法违规或被投诉，在调查处理期间，保证金暂不退还，待调查结果明确后按规定处理；</w:t>
      </w:r>
    </w:p>
    <w:p w14:paraId="79470FA5">
      <w:pPr>
        <w:spacing w:line="360" w:lineRule="auto"/>
        <w:jc w:val="left"/>
        <w:rPr>
          <w:rFonts w:ascii="仿宋" w:hAnsi="仿宋" w:eastAsia="仿宋"/>
          <w:b/>
          <w:bCs/>
          <w:sz w:val="24"/>
          <w:szCs w:val="22"/>
        </w:rPr>
      </w:pPr>
      <w:r>
        <w:rPr>
          <w:rFonts w:hint="eastAsia" w:ascii="仿宋" w:hAnsi="仿宋" w:eastAsia="仿宋"/>
          <w:b/>
          <w:bCs/>
          <w:sz w:val="24"/>
          <w:szCs w:val="22"/>
        </w:rPr>
        <w:t>（4）法律法规或招标文件规定的其他情形。</w:t>
      </w:r>
    </w:p>
    <w:p w14:paraId="59721C3D">
      <w:pPr>
        <w:spacing w:line="360" w:lineRule="auto"/>
        <w:jc w:val="left"/>
        <w:rPr>
          <w:rFonts w:ascii="仿宋" w:hAnsi="仿宋" w:eastAsia="仿宋"/>
          <w:sz w:val="24"/>
        </w:rPr>
      </w:pPr>
      <w:r>
        <w:rPr>
          <w:rFonts w:hint="eastAsia" w:ascii="仿宋" w:hAnsi="仿宋" w:eastAsia="仿宋"/>
          <w:sz w:val="24"/>
        </w:rPr>
        <w:t>7、履约保证金：中标单位在合同签订后投标保证金自动转为履约保证金；履约金在验收合格后进行无息退还。</w:t>
      </w:r>
    </w:p>
    <w:p w14:paraId="13A28254">
      <w:pPr>
        <w:spacing w:line="440" w:lineRule="atLeast"/>
        <w:rPr>
          <w:rFonts w:ascii="仿宋" w:hAnsi="仿宋" w:eastAsia="仿宋"/>
          <w:sz w:val="24"/>
        </w:rPr>
      </w:pPr>
      <w:r>
        <w:rPr>
          <w:rFonts w:hint="eastAsia" w:ascii="仿宋" w:hAnsi="仿宋" w:eastAsia="仿宋"/>
          <w:sz w:val="24"/>
        </w:rPr>
        <w:t>8、未中标单位保证金由需方在评标结束后10个工作日内进行无息返还。</w:t>
      </w:r>
    </w:p>
    <w:p w14:paraId="356EE532">
      <w:pPr>
        <w:spacing w:line="440" w:lineRule="atLeast"/>
        <w:rPr>
          <w:rFonts w:ascii="仿宋" w:hAnsi="仿宋" w:eastAsia="仿宋"/>
          <w:sz w:val="24"/>
        </w:rPr>
      </w:pPr>
      <w:r>
        <w:rPr>
          <w:rFonts w:hint="eastAsia" w:ascii="仿宋" w:hAnsi="仿宋" w:eastAsia="仿宋"/>
          <w:sz w:val="24"/>
        </w:rPr>
        <w:t>9、签订协议</w:t>
      </w:r>
    </w:p>
    <w:p w14:paraId="05EA6B67">
      <w:pPr>
        <w:spacing w:line="440" w:lineRule="atLeast"/>
        <w:rPr>
          <w:rFonts w:ascii="仿宋" w:hAnsi="仿宋" w:eastAsia="仿宋"/>
          <w:sz w:val="24"/>
        </w:rPr>
      </w:pPr>
      <w:r>
        <w:rPr>
          <w:rFonts w:hint="eastAsia" w:ascii="仿宋" w:hAnsi="仿宋" w:eastAsia="仿宋"/>
          <w:sz w:val="24"/>
        </w:rPr>
        <w:t>9.1中标方收到招标方中标通知后</w:t>
      </w:r>
      <w:r>
        <w:rPr>
          <w:rFonts w:hint="eastAsia" w:ascii="仿宋" w:hAnsi="仿宋" w:eastAsia="仿宋"/>
          <w:sz w:val="24"/>
          <w:u w:val="single"/>
        </w:rPr>
        <w:t>15</w:t>
      </w:r>
      <w:r>
        <w:rPr>
          <w:rFonts w:hint="eastAsia" w:ascii="仿宋" w:hAnsi="仿宋" w:eastAsia="仿宋"/>
          <w:sz w:val="24"/>
        </w:rPr>
        <w:t>工作日内完成合同签订，另不向未中标单位作任何解释。</w:t>
      </w:r>
    </w:p>
    <w:p w14:paraId="530AF9B6">
      <w:pPr>
        <w:spacing w:line="440" w:lineRule="atLeast"/>
        <w:rPr>
          <w:rFonts w:ascii="仿宋" w:hAnsi="仿宋" w:eastAsia="仿宋"/>
          <w:sz w:val="24"/>
        </w:rPr>
      </w:pPr>
      <w:r>
        <w:rPr>
          <w:rFonts w:hint="eastAsia" w:ascii="仿宋" w:hAnsi="仿宋" w:eastAsia="仿宋"/>
          <w:sz w:val="24"/>
        </w:rPr>
        <w:t>9.2招标人、投标人共同承认的招标文件、投标文件及评标过程中形成的解释、澄清等书面文件均作为签订协议的依据。</w:t>
      </w:r>
    </w:p>
    <w:p w14:paraId="66F8C7A4">
      <w:pPr>
        <w:numPr>
          <w:ilvl w:val="0"/>
          <w:numId w:val="2"/>
        </w:numPr>
        <w:spacing w:line="440" w:lineRule="atLeast"/>
        <w:rPr>
          <w:rFonts w:ascii="仿宋" w:hAnsi="仿宋" w:eastAsia="仿宋"/>
          <w:sz w:val="24"/>
        </w:rPr>
      </w:pPr>
      <w:r>
        <w:rPr>
          <w:rFonts w:hint="eastAsia" w:ascii="仿宋" w:hAnsi="仿宋" w:eastAsia="仿宋"/>
          <w:sz w:val="24"/>
        </w:rPr>
        <w:t>投标方提交的文件将给予保密，但不退还。</w:t>
      </w:r>
    </w:p>
    <w:p w14:paraId="68666DA8">
      <w:pPr>
        <w:numPr>
          <w:ilvl w:val="0"/>
          <w:numId w:val="2"/>
        </w:numPr>
        <w:spacing w:line="440" w:lineRule="atLeast"/>
        <w:rPr>
          <w:rFonts w:ascii="仿宋" w:hAnsi="仿宋" w:eastAsia="仿宋"/>
          <w:sz w:val="24"/>
        </w:rPr>
      </w:pPr>
      <w:r>
        <w:rPr>
          <w:rFonts w:hint="eastAsia" w:ascii="仿宋" w:hAnsi="仿宋" w:eastAsia="仿宋"/>
          <w:sz w:val="24"/>
        </w:rPr>
        <w:t>我行将于定标之日起3个工作日内，于我行官网对中标结果进行公告，涉及商业机密部分（包括但不限于价格、增值服务等）不予公告。</w:t>
      </w:r>
    </w:p>
    <w:p w14:paraId="199CA4D0">
      <w:pPr>
        <w:spacing w:line="440" w:lineRule="atLeast"/>
        <w:rPr>
          <w:rFonts w:ascii="仿宋" w:hAnsi="仿宋" w:eastAsia="仿宋"/>
          <w:b/>
          <w:sz w:val="24"/>
        </w:rPr>
      </w:pPr>
    </w:p>
    <w:p w14:paraId="42EED571">
      <w:pPr>
        <w:spacing w:line="440" w:lineRule="atLeast"/>
        <w:rPr>
          <w:rFonts w:ascii="仿宋" w:hAnsi="仿宋" w:eastAsia="仿宋"/>
          <w:b/>
          <w:sz w:val="24"/>
        </w:rPr>
      </w:pPr>
    </w:p>
    <w:p w14:paraId="2666632C">
      <w:pPr>
        <w:spacing w:line="440" w:lineRule="atLeast"/>
        <w:rPr>
          <w:rFonts w:ascii="仿宋" w:hAnsi="仿宋" w:eastAsia="仿宋"/>
          <w:sz w:val="24"/>
        </w:rPr>
      </w:pPr>
      <w:r>
        <w:rPr>
          <w:rFonts w:hint="eastAsia" w:ascii="仿宋" w:hAnsi="仿宋" w:eastAsia="仿宋"/>
          <w:sz w:val="24"/>
        </w:rPr>
        <w:t>附件1、投标承诺函</w:t>
      </w:r>
    </w:p>
    <w:p w14:paraId="4E7DE2B3">
      <w:pPr>
        <w:spacing w:line="440" w:lineRule="atLeast"/>
        <w:rPr>
          <w:rFonts w:ascii="仿宋" w:hAnsi="仿宋" w:eastAsia="仿宋"/>
          <w:sz w:val="24"/>
        </w:rPr>
      </w:pPr>
      <w:r>
        <w:rPr>
          <w:rFonts w:hint="eastAsia" w:ascii="仿宋" w:hAnsi="仿宋" w:eastAsia="仿宋"/>
          <w:sz w:val="24"/>
        </w:rPr>
        <w:t>附件2、法定代表人授权委托书</w:t>
      </w:r>
    </w:p>
    <w:p w14:paraId="0F5DC984">
      <w:pPr>
        <w:spacing w:line="440" w:lineRule="atLeast"/>
        <w:rPr>
          <w:rFonts w:ascii="仿宋" w:hAnsi="仿宋" w:eastAsia="仿宋"/>
          <w:sz w:val="24"/>
        </w:rPr>
      </w:pPr>
      <w:r>
        <w:rPr>
          <w:rFonts w:hint="eastAsia" w:ascii="仿宋" w:hAnsi="仿宋" w:eastAsia="仿宋"/>
          <w:sz w:val="24"/>
        </w:rPr>
        <w:t>附件3、开标一览表</w:t>
      </w:r>
    </w:p>
    <w:p w14:paraId="49EB78A3">
      <w:pPr>
        <w:spacing w:line="440" w:lineRule="atLeast"/>
        <w:rPr>
          <w:rFonts w:ascii="仿宋" w:hAnsi="仿宋" w:eastAsia="仿宋"/>
          <w:sz w:val="24"/>
        </w:rPr>
      </w:pPr>
      <w:r>
        <w:rPr>
          <w:rFonts w:hint="eastAsia" w:ascii="仿宋" w:hAnsi="仿宋" w:eastAsia="仿宋"/>
          <w:sz w:val="24"/>
        </w:rPr>
        <w:t>附件4、投标报价组成分析表</w:t>
      </w:r>
    </w:p>
    <w:p w14:paraId="3C0D98FE">
      <w:pPr>
        <w:spacing w:line="440" w:lineRule="atLeast"/>
        <w:rPr>
          <w:rFonts w:ascii="仿宋" w:hAnsi="仿宋" w:eastAsia="仿宋"/>
          <w:sz w:val="24"/>
        </w:rPr>
      </w:pPr>
      <w:r>
        <w:rPr>
          <w:rFonts w:hint="eastAsia" w:ascii="仿宋" w:hAnsi="仿宋" w:eastAsia="仿宋"/>
          <w:sz w:val="24"/>
        </w:rPr>
        <w:t>附件5、商务偏离表</w:t>
      </w:r>
    </w:p>
    <w:p w14:paraId="537F89C2">
      <w:pPr>
        <w:spacing w:line="440" w:lineRule="atLeast"/>
        <w:rPr>
          <w:rFonts w:ascii="仿宋" w:hAnsi="仿宋" w:eastAsia="仿宋"/>
          <w:sz w:val="24"/>
        </w:rPr>
      </w:pPr>
      <w:r>
        <w:rPr>
          <w:rFonts w:hint="eastAsia" w:ascii="仿宋" w:hAnsi="仿宋" w:eastAsia="仿宋"/>
          <w:sz w:val="24"/>
        </w:rPr>
        <w:t>附件6、技术偏离表</w:t>
      </w:r>
    </w:p>
    <w:p w14:paraId="4CD00FE1">
      <w:pPr>
        <w:spacing w:line="360" w:lineRule="auto"/>
        <w:rPr>
          <w:rFonts w:ascii="仿宋" w:hAnsi="仿宋" w:eastAsia="仿宋"/>
          <w:sz w:val="24"/>
        </w:rPr>
      </w:pPr>
      <w:r>
        <w:rPr>
          <w:rFonts w:hint="eastAsia" w:ascii="仿宋" w:hAnsi="仿宋" w:eastAsia="仿宋"/>
          <w:sz w:val="24"/>
        </w:rPr>
        <w:t>附件7、廉政承诺书</w:t>
      </w:r>
    </w:p>
    <w:p w14:paraId="3A3102E1">
      <w:pPr>
        <w:spacing w:line="360" w:lineRule="auto"/>
        <w:rPr>
          <w:rFonts w:ascii="宋体" w:hAnsi="宋体"/>
          <w:sz w:val="28"/>
          <w:szCs w:val="28"/>
        </w:rPr>
      </w:pPr>
      <w:r>
        <w:rPr>
          <w:rFonts w:hint="eastAsia" w:ascii="仿宋" w:hAnsi="仿宋" w:eastAsia="仿宋"/>
          <w:sz w:val="24"/>
        </w:rPr>
        <w:t>附件8、授权委托书</w:t>
      </w:r>
    </w:p>
    <w:p w14:paraId="245042A4">
      <w:pPr>
        <w:spacing w:line="360" w:lineRule="auto"/>
        <w:rPr>
          <w:rFonts w:ascii="仿宋" w:hAnsi="仿宋" w:eastAsia="仿宋"/>
          <w:sz w:val="24"/>
        </w:rPr>
      </w:pPr>
    </w:p>
    <w:p w14:paraId="001201B4">
      <w:pPr>
        <w:spacing w:line="360" w:lineRule="auto"/>
        <w:rPr>
          <w:rFonts w:ascii="宋体" w:hAnsi="宋体"/>
          <w:sz w:val="28"/>
          <w:szCs w:val="28"/>
        </w:rPr>
      </w:pPr>
    </w:p>
    <w:p w14:paraId="1B95DD86">
      <w:pPr>
        <w:spacing w:line="360" w:lineRule="auto"/>
        <w:rPr>
          <w:rFonts w:ascii="宋体" w:hAnsi="宋体"/>
          <w:sz w:val="28"/>
          <w:szCs w:val="28"/>
        </w:rPr>
      </w:pPr>
    </w:p>
    <w:p w14:paraId="65F661BD">
      <w:pPr>
        <w:spacing w:line="360" w:lineRule="auto"/>
        <w:rPr>
          <w:rFonts w:ascii="宋体" w:hAnsi="宋体"/>
          <w:sz w:val="28"/>
          <w:szCs w:val="28"/>
        </w:rPr>
      </w:pPr>
    </w:p>
    <w:p w14:paraId="32B592FA">
      <w:pPr>
        <w:snapToGrid w:val="0"/>
        <w:spacing w:line="360" w:lineRule="auto"/>
        <w:jc w:val="left"/>
        <w:rPr>
          <w:rFonts w:ascii="仿宋" w:hAnsi="仿宋" w:eastAsia="仿宋"/>
          <w:sz w:val="24"/>
        </w:rPr>
      </w:pPr>
    </w:p>
    <w:p w14:paraId="614B8B41">
      <w:pPr>
        <w:snapToGrid w:val="0"/>
        <w:spacing w:line="360" w:lineRule="auto"/>
        <w:jc w:val="left"/>
        <w:rPr>
          <w:rFonts w:ascii="仿宋" w:hAnsi="仿宋" w:eastAsia="仿宋"/>
          <w:sz w:val="24"/>
        </w:rPr>
      </w:pPr>
    </w:p>
    <w:p w14:paraId="66601E00">
      <w:pPr>
        <w:snapToGrid w:val="0"/>
        <w:spacing w:line="360" w:lineRule="auto"/>
        <w:jc w:val="left"/>
        <w:rPr>
          <w:rFonts w:ascii="仿宋" w:hAnsi="仿宋" w:eastAsia="仿宋"/>
          <w:sz w:val="24"/>
        </w:rPr>
      </w:pPr>
    </w:p>
    <w:p w14:paraId="78B18D6C">
      <w:pPr>
        <w:snapToGrid w:val="0"/>
        <w:spacing w:line="360" w:lineRule="auto"/>
        <w:jc w:val="left"/>
        <w:rPr>
          <w:rFonts w:ascii="仿宋" w:hAnsi="仿宋" w:eastAsia="仿宋"/>
          <w:sz w:val="24"/>
        </w:rPr>
      </w:pPr>
    </w:p>
    <w:p w14:paraId="00AB79C5">
      <w:pPr>
        <w:snapToGrid w:val="0"/>
        <w:spacing w:line="360" w:lineRule="auto"/>
        <w:jc w:val="left"/>
        <w:rPr>
          <w:rFonts w:ascii="仿宋" w:hAnsi="仿宋" w:eastAsia="仿宋"/>
          <w:sz w:val="24"/>
        </w:rPr>
      </w:pPr>
    </w:p>
    <w:p w14:paraId="43BAF0C1">
      <w:pPr>
        <w:snapToGrid w:val="0"/>
        <w:spacing w:line="360" w:lineRule="auto"/>
        <w:jc w:val="left"/>
        <w:rPr>
          <w:rFonts w:ascii="仿宋" w:hAnsi="仿宋" w:eastAsia="仿宋"/>
          <w:sz w:val="24"/>
        </w:rPr>
      </w:pPr>
    </w:p>
    <w:p w14:paraId="54682C81">
      <w:pPr>
        <w:snapToGrid w:val="0"/>
        <w:spacing w:line="360" w:lineRule="auto"/>
        <w:jc w:val="left"/>
        <w:rPr>
          <w:rFonts w:ascii="仿宋" w:hAnsi="仿宋" w:eastAsia="仿宋"/>
          <w:sz w:val="24"/>
        </w:rPr>
      </w:pPr>
    </w:p>
    <w:p w14:paraId="6FEAB2CC">
      <w:pPr>
        <w:snapToGrid w:val="0"/>
        <w:spacing w:line="360" w:lineRule="auto"/>
        <w:jc w:val="left"/>
        <w:rPr>
          <w:rFonts w:ascii="仿宋" w:hAnsi="仿宋" w:eastAsia="仿宋"/>
          <w:sz w:val="24"/>
        </w:rPr>
      </w:pPr>
    </w:p>
    <w:p w14:paraId="25455AC4">
      <w:pPr>
        <w:snapToGrid w:val="0"/>
        <w:spacing w:line="360" w:lineRule="auto"/>
        <w:jc w:val="left"/>
        <w:rPr>
          <w:rFonts w:ascii="仿宋" w:hAnsi="仿宋" w:eastAsia="仿宋"/>
          <w:sz w:val="24"/>
        </w:rPr>
      </w:pPr>
    </w:p>
    <w:p w14:paraId="6F0077DC">
      <w:pPr>
        <w:snapToGrid w:val="0"/>
        <w:spacing w:line="360" w:lineRule="auto"/>
        <w:jc w:val="left"/>
        <w:rPr>
          <w:rFonts w:ascii="仿宋" w:hAnsi="仿宋" w:eastAsia="仿宋"/>
          <w:sz w:val="24"/>
        </w:rPr>
      </w:pPr>
    </w:p>
    <w:p w14:paraId="1613ED98">
      <w:pPr>
        <w:snapToGrid w:val="0"/>
        <w:spacing w:line="360" w:lineRule="auto"/>
        <w:jc w:val="left"/>
        <w:rPr>
          <w:rFonts w:ascii="仿宋" w:hAnsi="仿宋" w:eastAsia="仿宋"/>
          <w:sz w:val="24"/>
        </w:rPr>
      </w:pPr>
    </w:p>
    <w:p w14:paraId="343130B3">
      <w:pPr>
        <w:snapToGrid w:val="0"/>
        <w:spacing w:line="360" w:lineRule="auto"/>
        <w:jc w:val="left"/>
        <w:rPr>
          <w:rFonts w:ascii="仿宋" w:hAnsi="仿宋" w:eastAsia="仿宋"/>
          <w:sz w:val="24"/>
        </w:rPr>
      </w:pPr>
    </w:p>
    <w:p w14:paraId="50866CF3">
      <w:pPr>
        <w:snapToGrid w:val="0"/>
        <w:spacing w:line="360" w:lineRule="auto"/>
        <w:jc w:val="left"/>
        <w:rPr>
          <w:rFonts w:ascii="仿宋" w:hAnsi="仿宋" w:eastAsia="仿宋"/>
          <w:sz w:val="24"/>
        </w:rPr>
      </w:pPr>
    </w:p>
    <w:p w14:paraId="04C3CF03">
      <w:pPr>
        <w:snapToGrid w:val="0"/>
        <w:spacing w:line="360" w:lineRule="auto"/>
        <w:jc w:val="left"/>
        <w:rPr>
          <w:rFonts w:ascii="仿宋" w:hAnsi="仿宋" w:eastAsia="仿宋"/>
          <w:sz w:val="24"/>
        </w:rPr>
      </w:pPr>
    </w:p>
    <w:p w14:paraId="74F41942">
      <w:pPr>
        <w:snapToGrid w:val="0"/>
        <w:spacing w:line="360" w:lineRule="auto"/>
        <w:jc w:val="left"/>
        <w:rPr>
          <w:rFonts w:ascii="仿宋" w:hAnsi="仿宋" w:eastAsia="仿宋"/>
          <w:sz w:val="24"/>
        </w:rPr>
      </w:pPr>
    </w:p>
    <w:p w14:paraId="7B02FC8C">
      <w:pPr>
        <w:snapToGrid w:val="0"/>
        <w:spacing w:line="360" w:lineRule="auto"/>
        <w:jc w:val="left"/>
        <w:rPr>
          <w:rFonts w:ascii="仿宋" w:hAnsi="仿宋" w:eastAsia="仿宋"/>
          <w:sz w:val="24"/>
        </w:rPr>
      </w:pPr>
    </w:p>
    <w:p w14:paraId="0015C1C1">
      <w:pPr>
        <w:snapToGrid w:val="0"/>
        <w:spacing w:line="360" w:lineRule="auto"/>
        <w:jc w:val="left"/>
        <w:rPr>
          <w:rFonts w:ascii="仿宋" w:hAnsi="仿宋" w:eastAsia="仿宋"/>
          <w:sz w:val="24"/>
        </w:rPr>
      </w:pPr>
    </w:p>
    <w:p w14:paraId="34E86DF8">
      <w:pPr>
        <w:snapToGrid w:val="0"/>
        <w:spacing w:line="360" w:lineRule="auto"/>
        <w:jc w:val="left"/>
        <w:rPr>
          <w:rFonts w:ascii="仿宋" w:hAnsi="仿宋" w:eastAsia="仿宋"/>
          <w:sz w:val="24"/>
        </w:rPr>
      </w:pPr>
    </w:p>
    <w:p w14:paraId="28387D25">
      <w:pPr>
        <w:snapToGrid w:val="0"/>
        <w:spacing w:line="360" w:lineRule="auto"/>
        <w:jc w:val="left"/>
        <w:rPr>
          <w:rFonts w:ascii="仿宋" w:hAnsi="仿宋" w:eastAsia="仿宋"/>
          <w:sz w:val="24"/>
        </w:rPr>
      </w:pPr>
    </w:p>
    <w:p w14:paraId="4ACD48A1">
      <w:pPr>
        <w:snapToGrid w:val="0"/>
        <w:spacing w:line="360" w:lineRule="auto"/>
        <w:jc w:val="left"/>
        <w:rPr>
          <w:rFonts w:ascii="仿宋" w:hAnsi="仿宋" w:eastAsia="仿宋"/>
          <w:sz w:val="24"/>
        </w:rPr>
      </w:pPr>
    </w:p>
    <w:p w14:paraId="206D3D3C">
      <w:pPr>
        <w:snapToGrid w:val="0"/>
        <w:spacing w:line="360" w:lineRule="auto"/>
        <w:jc w:val="left"/>
        <w:rPr>
          <w:rFonts w:ascii="仿宋" w:hAnsi="仿宋" w:eastAsia="仿宋"/>
          <w:sz w:val="24"/>
        </w:rPr>
      </w:pPr>
    </w:p>
    <w:p w14:paraId="64AE2DAA">
      <w:pPr>
        <w:snapToGrid w:val="0"/>
        <w:spacing w:line="360" w:lineRule="auto"/>
        <w:jc w:val="left"/>
        <w:rPr>
          <w:rFonts w:ascii="仿宋" w:hAnsi="仿宋" w:eastAsia="仿宋"/>
          <w:sz w:val="24"/>
        </w:rPr>
      </w:pPr>
      <w:r>
        <w:rPr>
          <w:rFonts w:hint="eastAsia" w:ascii="仿宋" w:hAnsi="仿宋" w:eastAsia="仿宋"/>
          <w:sz w:val="24"/>
        </w:rPr>
        <w:t>附件1</w:t>
      </w:r>
    </w:p>
    <w:p w14:paraId="2291ADCB">
      <w:pPr>
        <w:snapToGrid w:val="0"/>
        <w:spacing w:line="360" w:lineRule="auto"/>
        <w:jc w:val="center"/>
        <w:rPr>
          <w:rFonts w:ascii="仿宋" w:hAnsi="仿宋" w:eastAsia="仿宋"/>
          <w:sz w:val="36"/>
        </w:rPr>
      </w:pPr>
      <w:r>
        <w:rPr>
          <w:rFonts w:hint="eastAsia" w:ascii="仿宋" w:hAnsi="仿宋" w:eastAsia="仿宋"/>
          <w:sz w:val="36"/>
        </w:rPr>
        <w:t>投标承诺函</w:t>
      </w:r>
    </w:p>
    <w:p w14:paraId="1E891377">
      <w:pPr>
        <w:snapToGrid w:val="0"/>
        <w:spacing w:line="360" w:lineRule="auto"/>
        <w:jc w:val="left"/>
        <w:rPr>
          <w:rFonts w:ascii="仿宋" w:hAnsi="仿宋" w:eastAsia="仿宋"/>
          <w:sz w:val="24"/>
        </w:rPr>
      </w:pPr>
      <w:r>
        <w:rPr>
          <w:rFonts w:hint="eastAsia" w:ascii="仿宋" w:hAnsi="仿宋" w:eastAsia="仿宋"/>
          <w:sz w:val="24"/>
        </w:rPr>
        <w:t xml:space="preserve">致：                         </w:t>
      </w:r>
    </w:p>
    <w:p w14:paraId="0D959B70">
      <w:pPr>
        <w:snapToGrid w:val="0"/>
        <w:spacing w:line="360" w:lineRule="auto"/>
        <w:jc w:val="left"/>
        <w:rPr>
          <w:rFonts w:ascii="仿宋" w:hAnsi="仿宋" w:eastAsia="仿宋"/>
          <w:sz w:val="24"/>
        </w:rPr>
      </w:pPr>
      <w:r>
        <w:rPr>
          <w:rFonts w:hint="eastAsia" w:ascii="仿宋" w:hAnsi="仿宋" w:eastAsia="仿宋"/>
          <w:sz w:val="24"/>
        </w:rPr>
        <w:t>1、我们愿意遵照招标文件中的相关内容和合同条款以及其它一切要求投标。</w:t>
      </w:r>
    </w:p>
    <w:p w14:paraId="6C052F1D">
      <w:pPr>
        <w:snapToGrid w:val="0"/>
        <w:spacing w:line="360" w:lineRule="auto"/>
        <w:jc w:val="left"/>
        <w:rPr>
          <w:rFonts w:ascii="仿宋" w:hAnsi="仿宋" w:eastAsia="仿宋"/>
          <w:sz w:val="24"/>
        </w:rPr>
      </w:pPr>
      <w:r>
        <w:rPr>
          <w:rFonts w:hint="eastAsia" w:ascii="仿宋" w:hAnsi="仿宋" w:eastAsia="仿宋"/>
          <w:sz w:val="24"/>
        </w:rPr>
        <w:t>2、我们愿意提供招标文件要求的所有文件资料，并保证这些资料均为真实、完整、有效和合法的。</w:t>
      </w:r>
    </w:p>
    <w:p w14:paraId="0CD8DB8E">
      <w:pPr>
        <w:snapToGrid w:val="0"/>
        <w:spacing w:line="360" w:lineRule="auto"/>
        <w:jc w:val="left"/>
        <w:rPr>
          <w:rFonts w:ascii="仿宋" w:hAnsi="仿宋" w:eastAsia="仿宋"/>
          <w:sz w:val="24"/>
        </w:rPr>
      </w:pPr>
      <w:r>
        <w:rPr>
          <w:rFonts w:hint="eastAsia" w:ascii="仿宋" w:hAnsi="仿宋" w:eastAsia="仿宋"/>
          <w:sz w:val="24"/>
        </w:rPr>
        <w:t>3、我们愿意接受并配合贵司对整个招标过程进行的管理，若我们在投标过程中有任何违反招标文件的行为，愿意按照招标文件的规定接受贵司的扣罚。</w:t>
      </w:r>
    </w:p>
    <w:p w14:paraId="4438B780">
      <w:pPr>
        <w:snapToGrid w:val="0"/>
        <w:spacing w:line="360" w:lineRule="auto"/>
        <w:jc w:val="left"/>
        <w:rPr>
          <w:rFonts w:ascii="仿宋" w:hAnsi="仿宋" w:eastAsia="仿宋"/>
          <w:sz w:val="24"/>
        </w:rPr>
      </w:pPr>
      <w:r>
        <w:rPr>
          <w:rFonts w:hint="eastAsia" w:ascii="仿宋" w:hAnsi="仿宋" w:eastAsia="仿宋"/>
          <w:sz w:val="24"/>
        </w:rPr>
        <w:t>4、我们理解、尊重并接受贵方按照自身的实际需要设定招标程序，组织评标、定标，选择最适合贵司的中标人，因此贵司不一定必须接受最低报价投标，对中标结果也没有解释的义务。</w:t>
      </w:r>
    </w:p>
    <w:p w14:paraId="3B6596BD">
      <w:pPr>
        <w:snapToGrid w:val="0"/>
        <w:spacing w:line="360" w:lineRule="auto"/>
        <w:jc w:val="left"/>
        <w:rPr>
          <w:rFonts w:ascii="仿宋" w:hAnsi="仿宋" w:eastAsia="仿宋"/>
          <w:sz w:val="24"/>
        </w:rPr>
      </w:pPr>
      <w:r>
        <w:rPr>
          <w:rFonts w:hint="eastAsia" w:ascii="仿宋" w:hAnsi="仿宋" w:eastAsia="仿宋"/>
          <w:sz w:val="24"/>
        </w:rPr>
        <w:t>5、如果我们中标，我们将严格履行招标、投标文件及双方签订的合同中规定的各项要求。</w:t>
      </w:r>
    </w:p>
    <w:p w14:paraId="7D17CC35">
      <w:pPr>
        <w:snapToGrid w:val="0"/>
        <w:spacing w:line="360" w:lineRule="auto"/>
        <w:jc w:val="left"/>
        <w:rPr>
          <w:rFonts w:ascii="仿宋" w:hAnsi="仿宋" w:eastAsia="仿宋"/>
          <w:sz w:val="24"/>
        </w:rPr>
      </w:pPr>
      <w:r>
        <w:rPr>
          <w:rFonts w:hint="eastAsia" w:ascii="仿宋" w:hAnsi="仿宋" w:eastAsia="仿宋"/>
          <w:sz w:val="24"/>
        </w:rPr>
        <w:t>6、我们将对贵公司招标文件所涉及的贵公司商业秘密严格保密，不会以任何形式传播、泄露招标文件的内容以及最后的招标结果。</w:t>
      </w:r>
    </w:p>
    <w:p w14:paraId="7C63950E">
      <w:pPr>
        <w:snapToGrid w:val="0"/>
        <w:spacing w:line="360" w:lineRule="auto"/>
        <w:jc w:val="left"/>
        <w:rPr>
          <w:rFonts w:ascii="仿宋" w:hAnsi="仿宋" w:eastAsia="仿宋"/>
          <w:sz w:val="24"/>
        </w:rPr>
      </w:pPr>
      <w:r>
        <w:rPr>
          <w:rFonts w:hint="eastAsia" w:ascii="仿宋" w:hAnsi="仿宋" w:eastAsia="仿宋"/>
          <w:sz w:val="24"/>
        </w:rPr>
        <w:t>7、我公司在参加本次招标前三年内，在经营活动中无违法和不良记录。</w:t>
      </w:r>
    </w:p>
    <w:p w14:paraId="4092FCFC">
      <w:pPr>
        <w:snapToGrid w:val="0"/>
        <w:spacing w:line="360" w:lineRule="auto"/>
        <w:jc w:val="left"/>
        <w:rPr>
          <w:rFonts w:ascii="仿宋" w:hAnsi="仿宋" w:eastAsia="仿宋"/>
          <w:sz w:val="24"/>
        </w:rPr>
      </w:pPr>
    </w:p>
    <w:p w14:paraId="168AB327">
      <w:pPr>
        <w:snapToGrid w:val="0"/>
        <w:spacing w:line="360" w:lineRule="auto"/>
        <w:jc w:val="left"/>
        <w:rPr>
          <w:rFonts w:ascii="仿宋" w:hAnsi="仿宋" w:eastAsia="仿宋"/>
          <w:sz w:val="24"/>
        </w:rPr>
      </w:pPr>
    </w:p>
    <w:p w14:paraId="4461AD0B">
      <w:pPr>
        <w:snapToGrid w:val="0"/>
        <w:spacing w:line="360" w:lineRule="auto"/>
        <w:jc w:val="left"/>
        <w:rPr>
          <w:rFonts w:ascii="仿宋" w:hAnsi="仿宋" w:eastAsia="仿宋"/>
          <w:sz w:val="24"/>
        </w:rPr>
      </w:pPr>
      <w:r>
        <w:rPr>
          <w:rFonts w:hint="eastAsia" w:ascii="仿宋" w:hAnsi="仿宋" w:eastAsia="仿宋"/>
          <w:sz w:val="24"/>
        </w:rPr>
        <w:t xml:space="preserve">投标单位（盖章）：                  </w:t>
      </w:r>
    </w:p>
    <w:p w14:paraId="6B69F79B">
      <w:pPr>
        <w:snapToGrid w:val="0"/>
        <w:spacing w:line="360" w:lineRule="auto"/>
        <w:jc w:val="left"/>
        <w:rPr>
          <w:rFonts w:ascii="仿宋" w:hAnsi="仿宋" w:eastAsia="仿宋"/>
          <w:sz w:val="24"/>
        </w:rPr>
      </w:pPr>
      <w:r>
        <w:rPr>
          <w:rFonts w:hint="eastAsia" w:ascii="仿宋" w:hAnsi="仿宋" w:eastAsia="仿宋"/>
          <w:sz w:val="24"/>
        </w:rPr>
        <w:t xml:space="preserve">法定代表人或其委托代理人（签名）：    </w:t>
      </w:r>
    </w:p>
    <w:p w14:paraId="6D38E84C">
      <w:pPr>
        <w:snapToGrid w:val="0"/>
        <w:spacing w:line="360" w:lineRule="auto"/>
        <w:jc w:val="left"/>
        <w:rPr>
          <w:rFonts w:ascii="仿宋" w:hAnsi="仿宋" w:eastAsia="仿宋"/>
          <w:sz w:val="24"/>
        </w:rPr>
      </w:pPr>
      <w:r>
        <w:rPr>
          <w:rFonts w:hint="eastAsia" w:ascii="仿宋" w:hAnsi="仿宋" w:eastAsia="仿宋"/>
          <w:sz w:val="24"/>
        </w:rPr>
        <w:t>日期：</w:t>
      </w:r>
    </w:p>
    <w:p w14:paraId="73784596">
      <w:pPr>
        <w:spacing w:line="360" w:lineRule="auto"/>
        <w:jc w:val="center"/>
        <w:rPr>
          <w:rFonts w:ascii="宋体" w:hAnsi="宋体"/>
          <w:b/>
          <w:sz w:val="52"/>
          <w:szCs w:val="52"/>
        </w:rPr>
      </w:pPr>
    </w:p>
    <w:p w14:paraId="48BF156D">
      <w:pPr>
        <w:spacing w:line="360" w:lineRule="auto"/>
        <w:jc w:val="center"/>
        <w:rPr>
          <w:rFonts w:ascii="宋体" w:hAnsi="宋体"/>
          <w:b/>
          <w:sz w:val="52"/>
          <w:szCs w:val="52"/>
        </w:rPr>
      </w:pPr>
    </w:p>
    <w:p w14:paraId="7B98382B">
      <w:pPr>
        <w:spacing w:line="360" w:lineRule="auto"/>
        <w:jc w:val="center"/>
        <w:rPr>
          <w:rFonts w:ascii="宋体" w:hAnsi="宋体"/>
          <w:b/>
          <w:sz w:val="52"/>
          <w:szCs w:val="52"/>
        </w:rPr>
      </w:pPr>
    </w:p>
    <w:p w14:paraId="71DCE0B1">
      <w:pPr>
        <w:spacing w:line="360" w:lineRule="auto"/>
        <w:rPr>
          <w:rFonts w:ascii="仿宋" w:hAnsi="仿宋" w:eastAsia="仿宋"/>
          <w:sz w:val="24"/>
        </w:rPr>
      </w:pPr>
      <w:r>
        <w:rPr>
          <w:rFonts w:ascii="仿宋" w:hAnsi="仿宋" w:eastAsia="仿宋"/>
          <w:sz w:val="24"/>
        </w:rPr>
        <w:br w:type="page"/>
      </w:r>
    </w:p>
    <w:p w14:paraId="561A9D1D">
      <w:pPr>
        <w:spacing w:line="360" w:lineRule="auto"/>
        <w:rPr>
          <w:rFonts w:ascii="仿宋" w:hAnsi="仿宋" w:eastAsia="仿宋"/>
          <w:sz w:val="24"/>
        </w:rPr>
      </w:pPr>
      <w:r>
        <w:rPr>
          <w:rFonts w:hint="eastAsia" w:ascii="仿宋" w:hAnsi="仿宋" w:eastAsia="仿宋"/>
          <w:sz w:val="24"/>
        </w:rPr>
        <w:t>附件2</w:t>
      </w:r>
    </w:p>
    <w:p w14:paraId="1845A44E">
      <w:pPr>
        <w:pStyle w:val="14"/>
        <w:tabs>
          <w:tab w:val="left" w:pos="7920"/>
        </w:tabs>
        <w:ind w:firstLine="360"/>
        <w:jc w:val="center"/>
        <w:rPr>
          <w:rFonts w:ascii="仿宋" w:hAnsi="仿宋" w:eastAsia="仿宋"/>
          <w:sz w:val="36"/>
        </w:rPr>
      </w:pPr>
      <w:r>
        <w:rPr>
          <w:rFonts w:hint="eastAsia" w:ascii="仿宋" w:hAnsi="仿宋" w:eastAsia="仿宋"/>
          <w:sz w:val="36"/>
        </w:rPr>
        <w:t>法定代表人授权委托书</w:t>
      </w:r>
    </w:p>
    <w:p w14:paraId="7E620F48">
      <w:pPr>
        <w:spacing w:line="360" w:lineRule="auto"/>
        <w:ind w:firstLine="480" w:firstLineChars="200"/>
        <w:rPr>
          <w:rFonts w:ascii="宋体" w:hAnsi="宋体"/>
          <w:sz w:val="24"/>
          <w:szCs w:val="24"/>
        </w:rPr>
      </w:pPr>
      <w:r>
        <w:rPr>
          <w:rFonts w:hint="eastAsia" w:ascii="仿宋" w:hAnsi="仿宋" w:eastAsia="仿宋"/>
          <w:sz w:val="24"/>
        </w:rPr>
        <w:t>致</w:t>
      </w:r>
      <w:r>
        <w:rPr>
          <w:rFonts w:hint="eastAsia" w:ascii="宋体" w:hAnsi="宋体"/>
          <w:sz w:val="24"/>
          <w:szCs w:val="24"/>
          <w:u w:val="single"/>
        </w:rPr>
        <w:t xml:space="preserve">                   </w:t>
      </w:r>
      <w:r>
        <w:rPr>
          <w:rFonts w:hint="eastAsia" w:ascii="宋体" w:hAnsi="宋体"/>
          <w:sz w:val="24"/>
          <w:szCs w:val="24"/>
        </w:rPr>
        <w:t>：</w:t>
      </w:r>
    </w:p>
    <w:p w14:paraId="6A0707C4">
      <w:pPr>
        <w:pStyle w:val="14"/>
        <w:tabs>
          <w:tab w:val="left" w:pos="7920"/>
        </w:tabs>
        <w:snapToGrid w:val="0"/>
        <w:spacing w:after="100" w:afterAutospacing="1"/>
        <w:ind w:left="240" w:hanging="240" w:hangingChars="100"/>
        <w:jc w:val="left"/>
        <w:rPr>
          <w:rFonts w:ascii="宋体" w:hAnsi="宋体"/>
          <w:sz w:val="24"/>
          <w:szCs w:val="24"/>
        </w:rPr>
      </w:pPr>
      <w:r>
        <w:rPr>
          <w:rFonts w:hint="eastAsia" w:ascii="宋体" w:hAnsi="宋体"/>
          <w:sz w:val="24"/>
          <w:szCs w:val="24"/>
        </w:rPr>
        <w:t xml:space="preserve">     </w:t>
      </w:r>
      <w:r>
        <w:rPr>
          <w:rFonts w:hint="eastAsia" w:ascii="仿宋" w:hAnsi="仿宋" w:eastAsia="仿宋"/>
          <w:sz w:val="24"/>
        </w:rPr>
        <w:t>本授权委托书声明：我</w:t>
      </w:r>
      <w:r>
        <w:rPr>
          <w:rFonts w:hint="eastAsia" w:ascii="宋体" w:hAnsi="宋体"/>
          <w:sz w:val="24"/>
          <w:szCs w:val="24"/>
          <w:u w:val="single"/>
        </w:rPr>
        <w:t xml:space="preserve">          </w:t>
      </w:r>
      <w:r>
        <w:rPr>
          <w:rFonts w:hint="eastAsia" w:ascii="仿宋" w:hAnsi="仿宋" w:eastAsia="仿宋"/>
          <w:sz w:val="24"/>
        </w:rPr>
        <w:t>（法定代表人姓名）系</w:t>
      </w:r>
      <w:r>
        <w:rPr>
          <w:rFonts w:hint="eastAsia" w:ascii="宋体" w:hAnsi="宋体"/>
          <w:sz w:val="24"/>
          <w:szCs w:val="24"/>
          <w:u w:val="single"/>
        </w:rPr>
        <w:t xml:space="preserve">               </w:t>
      </w:r>
      <w:r>
        <w:rPr>
          <w:rFonts w:hint="eastAsia" w:ascii="宋体" w:hAnsi="宋体"/>
          <w:sz w:val="24"/>
          <w:szCs w:val="24"/>
        </w:rPr>
        <w:t>（</w:t>
      </w:r>
      <w:r>
        <w:rPr>
          <w:rFonts w:hint="eastAsia" w:ascii="仿宋" w:hAnsi="仿宋" w:eastAsia="仿宋"/>
          <w:sz w:val="24"/>
        </w:rPr>
        <w:t>投标单位全称）的法定代表人，现授权委托</w:t>
      </w:r>
      <w:r>
        <w:rPr>
          <w:rFonts w:hint="eastAsia" w:ascii="宋体" w:hAnsi="宋体"/>
          <w:sz w:val="24"/>
          <w:szCs w:val="24"/>
          <w:u w:val="single"/>
        </w:rPr>
        <w:t xml:space="preserve">                           </w:t>
      </w:r>
      <w:r>
        <w:rPr>
          <w:rFonts w:hint="eastAsia" w:ascii="仿宋" w:hAnsi="仿宋" w:eastAsia="仿宋"/>
          <w:sz w:val="24"/>
        </w:rPr>
        <w:t>（投标单位全称）的</w:t>
      </w:r>
      <w:r>
        <w:rPr>
          <w:rFonts w:hint="eastAsia" w:ascii="宋体" w:hAnsi="宋体"/>
          <w:sz w:val="24"/>
          <w:szCs w:val="24"/>
          <w:u w:val="single"/>
        </w:rPr>
        <w:t xml:space="preserve">              </w:t>
      </w:r>
      <w:r>
        <w:rPr>
          <w:rFonts w:hint="eastAsia" w:ascii="仿宋" w:hAnsi="仿宋" w:eastAsia="仿宋"/>
          <w:sz w:val="24"/>
        </w:rPr>
        <w:t>（授权代表姓名）为我公司法定代表人授权代表，参加贵方组织的</w:t>
      </w:r>
      <w:r>
        <w:rPr>
          <w:rFonts w:hint="eastAsia" w:ascii="宋体" w:hAnsi="宋体"/>
          <w:sz w:val="24"/>
          <w:szCs w:val="24"/>
          <w:u w:val="single"/>
        </w:rPr>
        <w:t xml:space="preserve">            </w:t>
      </w:r>
      <w:r>
        <w:rPr>
          <w:rFonts w:hint="eastAsia" w:ascii="仿宋" w:hAnsi="仿宋" w:eastAsia="仿宋"/>
          <w:sz w:val="24"/>
        </w:rPr>
        <w:t>（招标项目名称）招标的有关活动，全权处理本次招投标活动中的一切事宜，我承认授权代表全权代表我本人所签署的本项目的投标文件的内容。授权代表无转授权。</w:t>
      </w:r>
    </w:p>
    <w:p w14:paraId="64DCAE22">
      <w:pPr>
        <w:pStyle w:val="14"/>
        <w:tabs>
          <w:tab w:val="left" w:pos="7920"/>
        </w:tabs>
        <w:snapToGrid w:val="0"/>
        <w:spacing w:after="100" w:afterAutospacing="1"/>
        <w:ind w:firstLine="240"/>
        <w:jc w:val="left"/>
        <w:rPr>
          <w:rFonts w:ascii="宋体" w:hAnsi="宋体"/>
          <w:sz w:val="24"/>
          <w:szCs w:val="24"/>
        </w:rPr>
      </w:pPr>
      <w:r>
        <w:rPr>
          <w:rFonts w:hint="eastAsia" w:ascii="宋体" w:hAnsi="宋体"/>
          <w:sz w:val="24"/>
          <w:szCs w:val="24"/>
        </w:rPr>
        <w:t xml:space="preserve">      </w:t>
      </w:r>
      <w:r>
        <w:rPr>
          <w:rFonts w:hint="eastAsia" w:ascii="仿宋" w:hAnsi="仿宋" w:eastAsia="仿宋"/>
          <w:sz w:val="24"/>
        </w:rPr>
        <w:t>特此授权！</w:t>
      </w:r>
    </w:p>
    <w:p w14:paraId="22B2C0EA">
      <w:pPr>
        <w:pStyle w:val="14"/>
        <w:tabs>
          <w:tab w:val="left" w:pos="7920"/>
        </w:tabs>
        <w:snapToGrid w:val="0"/>
        <w:spacing w:after="100" w:afterAutospacing="1"/>
        <w:ind w:firstLine="240"/>
        <w:jc w:val="left"/>
        <w:rPr>
          <w:rFonts w:ascii="宋体" w:hAnsi="宋体"/>
          <w:sz w:val="24"/>
          <w:szCs w:val="24"/>
        </w:rPr>
      </w:pPr>
      <w:r>
        <w:rPr>
          <w:rFonts w:hint="eastAsia" w:ascii="宋体" w:hAnsi="宋体"/>
          <w:sz w:val="24"/>
          <w:szCs w:val="24"/>
        </w:rPr>
        <w:t xml:space="preserve">     </w:t>
      </w:r>
      <w:r>
        <w:rPr>
          <w:rFonts w:hint="eastAsia" w:ascii="仿宋" w:hAnsi="仿宋" w:eastAsia="仿宋"/>
          <w:sz w:val="24"/>
        </w:rPr>
        <w:t>授权代表：</w:t>
      </w:r>
      <w:r>
        <w:rPr>
          <w:rFonts w:hint="eastAsia" w:ascii="宋体" w:hAnsi="宋体"/>
          <w:sz w:val="24"/>
          <w:szCs w:val="24"/>
          <w:u w:val="single"/>
        </w:rPr>
        <w:t xml:space="preserve">                </w:t>
      </w:r>
      <w:r>
        <w:rPr>
          <w:rFonts w:hint="eastAsia" w:ascii="仿宋" w:hAnsi="仿宋" w:eastAsia="仿宋"/>
          <w:sz w:val="24"/>
        </w:rPr>
        <w:t>（签字）</w:t>
      </w:r>
    </w:p>
    <w:p w14:paraId="727D9DAF">
      <w:pPr>
        <w:pStyle w:val="14"/>
        <w:tabs>
          <w:tab w:val="left" w:pos="7920"/>
        </w:tabs>
        <w:snapToGrid w:val="0"/>
        <w:spacing w:after="100" w:afterAutospacing="1"/>
        <w:ind w:firstLine="240"/>
        <w:jc w:val="left"/>
        <w:rPr>
          <w:rFonts w:ascii="宋体" w:hAnsi="宋体"/>
          <w:sz w:val="24"/>
          <w:szCs w:val="24"/>
        </w:rPr>
      </w:pPr>
      <w:r>
        <w:rPr>
          <w:rFonts w:hint="eastAsia" w:ascii="宋体" w:hAnsi="宋体"/>
          <w:sz w:val="24"/>
          <w:szCs w:val="24"/>
        </w:rPr>
        <w:t xml:space="preserve">     </w:t>
      </w:r>
      <w:r>
        <w:rPr>
          <w:rFonts w:hint="eastAsia" w:ascii="仿宋" w:hAnsi="仿宋" w:eastAsia="仿宋"/>
          <w:sz w:val="24"/>
        </w:rPr>
        <w:t>身份证号码：</w:t>
      </w:r>
      <w:r>
        <w:rPr>
          <w:rFonts w:hint="eastAsia" w:ascii="宋体" w:hAnsi="宋体"/>
          <w:sz w:val="24"/>
          <w:szCs w:val="24"/>
          <w:u w:val="single"/>
        </w:rPr>
        <w:t xml:space="preserve">                      </w:t>
      </w:r>
      <w:r>
        <w:rPr>
          <w:rFonts w:hint="eastAsia" w:ascii="仿宋" w:hAnsi="仿宋" w:eastAsia="仿宋"/>
          <w:sz w:val="24"/>
        </w:rPr>
        <w:t>职务：</w:t>
      </w:r>
      <w:r>
        <w:rPr>
          <w:rFonts w:hint="eastAsia" w:ascii="宋体" w:hAnsi="宋体"/>
          <w:sz w:val="24"/>
          <w:szCs w:val="24"/>
          <w:u w:val="single"/>
        </w:rPr>
        <w:t xml:space="preserve">                    </w:t>
      </w:r>
    </w:p>
    <w:p w14:paraId="2855EDAD">
      <w:pPr>
        <w:pStyle w:val="14"/>
        <w:tabs>
          <w:tab w:val="left" w:pos="7920"/>
        </w:tabs>
        <w:snapToGrid w:val="0"/>
        <w:spacing w:after="100" w:afterAutospacing="1"/>
        <w:ind w:firstLine="240"/>
        <w:jc w:val="left"/>
        <w:rPr>
          <w:rFonts w:ascii="宋体" w:hAnsi="宋体"/>
          <w:sz w:val="24"/>
          <w:szCs w:val="24"/>
        </w:rPr>
      </w:pPr>
      <w:r>
        <w:rPr>
          <w:rFonts w:hint="eastAsia" w:ascii="宋体" w:hAnsi="宋体"/>
          <w:sz w:val="24"/>
          <w:szCs w:val="24"/>
        </w:rPr>
        <w:t xml:space="preserve">     </w:t>
      </w:r>
      <w:r>
        <w:rPr>
          <w:rFonts w:hint="eastAsia" w:ascii="仿宋" w:hAnsi="仿宋" w:eastAsia="仿宋"/>
          <w:sz w:val="24"/>
        </w:rPr>
        <w:t>详细通讯地址：</w:t>
      </w:r>
      <w:r>
        <w:rPr>
          <w:rFonts w:hint="eastAsia" w:ascii="宋体" w:hAnsi="宋体"/>
          <w:sz w:val="24"/>
          <w:szCs w:val="24"/>
          <w:u w:val="single"/>
        </w:rPr>
        <w:t xml:space="preserve">                                              </w:t>
      </w:r>
    </w:p>
    <w:p w14:paraId="2E9C9F84">
      <w:pPr>
        <w:pStyle w:val="14"/>
        <w:tabs>
          <w:tab w:val="left" w:pos="7920"/>
        </w:tabs>
        <w:snapToGrid w:val="0"/>
        <w:spacing w:after="100" w:afterAutospacing="1"/>
        <w:ind w:firstLine="240"/>
        <w:jc w:val="left"/>
        <w:rPr>
          <w:rFonts w:ascii="宋体" w:hAnsi="宋体"/>
          <w:sz w:val="24"/>
          <w:szCs w:val="24"/>
        </w:rPr>
      </w:pPr>
      <w:r>
        <w:rPr>
          <w:rFonts w:hint="eastAsia" w:ascii="宋体" w:hAnsi="宋体"/>
          <w:sz w:val="24"/>
          <w:szCs w:val="24"/>
        </w:rPr>
        <w:t xml:space="preserve">     </w:t>
      </w:r>
      <w:r>
        <w:rPr>
          <w:rFonts w:hint="eastAsia" w:ascii="仿宋" w:hAnsi="仿宋" w:eastAsia="仿宋"/>
          <w:sz w:val="24"/>
        </w:rPr>
        <w:t>电话号码：</w:t>
      </w:r>
      <w:r>
        <w:rPr>
          <w:rFonts w:hint="eastAsia" w:ascii="宋体" w:hAnsi="宋体"/>
          <w:sz w:val="24"/>
          <w:szCs w:val="24"/>
          <w:u w:val="single"/>
        </w:rPr>
        <w:t xml:space="preserve">                        </w:t>
      </w:r>
      <w:r>
        <w:rPr>
          <w:rFonts w:hint="eastAsia" w:ascii="仿宋" w:hAnsi="仿宋" w:eastAsia="仿宋"/>
          <w:sz w:val="24"/>
        </w:rPr>
        <w:t>传真</w:t>
      </w:r>
      <w:r>
        <w:rPr>
          <w:rFonts w:hint="eastAsia" w:ascii="宋体" w:hAnsi="宋体"/>
          <w:sz w:val="24"/>
          <w:szCs w:val="24"/>
        </w:rPr>
        <w:t>：</w:t>
      </w:r>
      <w:r>
        <w:rPr>
          <w:rFonts w:hint="eastAsia" w:ascii="宋体" w:hAnsi="宋体"/>
          <w:sz w:val="24"/>
          <w:szCs w:val="24"/>
          <w:u w:val="single"/>
        </w:rPr>
        <w:t xml:space="preserve">                    </w:t>
      </w:r>
    </w:p>
    <w:p w14:paraId="44686DC7">
      <w:pPr>
        <w:pStyle w:val="14"/>
        <w:tabs>
          <w:tab w:val="left" w:pos="7920"/>
        </w:tabs>
        <w:snapToGrid w:val="0"/>
        <w:spacing w:after="100" w:afterAutospacing="1"/>
        <w:ind w:firstLine="240"/>
        <w:jc w:val="left"/>
        <w:rPr>
          <w:rFonts w:ascii="宋体" w:hAnsi="宋体"/>
          <w:sz w:val="24"/>
          <w:szCs w:val="24"/>
        </w:rPr>
      </w:pPr>
    </w:p>
    <w:p w14:paraId="69096C4A">
      <w:pPr>
        <w:pStyle w:val="14"/>
        <w:tabs>
          <w:tab w:val="left" w:pos="7920"/>
        </w:tabs>
        <w:snapToGrid w:val="0"/>
        <w:spacing w:after="100" w:afterAutospacing="1"/>
        <w:ind w:firstLine="240"/>
        <w:jc w:val="left"/>
        <w:rPr>
          <w:rFonts w:ascii="宋体" w:hAnsi="宋体"/>
          <w:sz w:val="24"/>
          <w:szCs w:val="24"/>
        </w:rPr>
      </w:pPr>
    </w:p>
    <w:p w14:paraId="422E7FB5">
      <w:pPr>
        <w:pStyle w:val="14"/>
        <w:tabs>
          <w:tab w:val="left" w:pos="7920"/>
        </w:tabs>
        <w:snapToGrid w:val="0"/>
        <w:spacing w:after="100" w:afterAutospacing="1"/>
        <w:ind w:firstLine="240"/>
        <w:jc w:val="left"/>
        <w:rPr>
          <w:rFonts w:ascii="宋体" w:hAnsi="宋体"/>
          <w:sz w:val="24"/>
          <w:szCs w:val="24"/>
        </w:rPr>
      </w:pPr>
    </w:p>
    <w:p w14:paraId="166679F0">
      <w:pPr>
        <w:snapToGrid w:val="0"/>
        <w:spacing w:line="360" w:lineRule="auto"/>
        <w:jc w:val="left"/>
        <w:rPr>
          <w:rFonts w:ascii="仿宋" w:hAnsi="仿宋" w:eastAsia="仿宋"/>
          <w:sz w:val="24"/>
        </w:rPr>
      </w:pPr>
      <w:r>
        <w:rPr>
          <w:rFonts w:hint="eastAsia" w:ascii="仿宋" w:hAnsi="仿宋" w:eastAsia="仿宋"/>
          <w:sz w:val="24"/>
        </w:rPr>
        <w:t xml:space="preserve">投标单位（盖章）：                  </w:t>
      </w:r>
    </w:p>
    <w:p w14:paraId="0F78A02E">
      <w:pPr>
        <w:snapToGrid w:val="0"/>
        <w:spacing w:line="360" w:lineRule="auto"/>
        <w:jc w:val="left"/>
        <w:rPr>
          <w:rFonts w:ascii="仿宋" w:hAnsi="仿宋" w:eastAsia="仿宋"/>
          <w:sz w:val="24"/>
        </w:rPr>
      </w:pPr>
      <w:r>
        <w:rPr>
          <w:rFonts w:hint="eastAsia" w:ascii="仿宋" w:hAnsi="仿宋" w:eastAsia="仿宋"/>
          <w:sz w:val="24"/>
        </w:rPr>
        <w:t xml:space="preserve">法定代表人（签名或盖章）：    </w:t>
      </w:r>
    </w:p>
    <w:p w14:paraId="36426694">
      <w:pPr>
        <w:snapToGrid w:val="0"/>
        <w:spacing w:line="360" w:lineRule="auto"/>
        <w:jc w:val="left"/>
        <w:rPr>
          <w:rFonts w:ascii="仿宋" w:hAnsi="仿宋" w:eastAsia="仿宋"/>
          <w:sz w:val="24"/>
        </w:rPr>
      </w:pPr>
      <w:r>
        <w:rPr>
          <w:rFonts w:hint="eastAsia" w:ascii="仿宋" w:hAnsi="仿宋" w:eastAsia="仿宋"/>
          <w:sz w:val="24"/>
        </w:rPr>
        <w:t>日期：</w:t>
      </w:r>
    </w:p>
    <w:p w14:paraId="27C621F6">
      <w:pPr>
        <w:snapToGrid w:val="0"/>
        <w:spacing w:line="360" w:lineRule="auto"/>
        <w:ind w:firstLine="7000" w:firstLineChars="2500"/>
        <w:rPr>
          <w:rFonts w:ascii="宋体" w:hAnsi="宋体"/>
          <w:sz w:val="28"/>
          <w:szCs w:val="28"/>
        </w:rPr>
      </w:pPr>
    </w:p>
    <w:p w14:paraId="4AB3EC39">
      <w:pPr>
        <w:snapToGrid w:val="0"/>
        <w:spacing w:line="360" w:lineRule="auto"/>
        <w:jc w:val="left"/>
        <w:rPr>
          <w:rFonts w:ascii="宋体" w:hAnsi="宋体"/>
          <w:sz w:val="28"/>
          <w:szCs w:val="28"/>
        </w:rPr>
      </w:pPr>
    </w:p>
    <w:p w14:paraId="20ABC06B">
      <w:pPr>
        <w:snapToGrid w:val="0"/>
        <w:spacing w:line="360" w:lineRule="auto"/>
        <w:jc w:val="left"/>
        <w:rPr>
          <w:rFonts w:ascii="宋体" w:hAnsi="宋体"/>
          <w:sz w:val="28"/>
          <w:szCs w:val="28"/>
        </w:rPr>
      </w:pPr>
    </w:p>
    <w:p w14:paraId="222D6B44">
      <w:pPr>
        <w:spacing w:line="360" w:lineRule="auto"/>
        <w:ind w:firstLine="480" w:firstLineChars="200"/>
        <w:rPr>
          <w:rFonts w:ascii="宋体" w:hAnsi="宋体"/>
          <w:sz w:val="24"/>
        </w:rPr>
      </w:pPr>
      <w:r>
        <w:rPr>
          <w:rFonts w:hint="eastAsia" w:ascii="宋体" w:hAnsi="宋体" w:cs="宋体"/>
          <w:sz w:val="24"/>
          <w:szCs w:val="24"/>
        </w:rPr>
        <w:t>注：</w:t>
      </w:r>
      <w:r>
        <w:rPr>
          <w:rFonts w:hint="eastAsia" w:ascii="宋体" w:hAnsi="宋体" w:cs="宋体"/>
          <w:sz w:val="24"/>
        </w:rPr>
        <w:t>授权代理人在本公司近期社保缴纳证明或其他为本公司职工的证明材料。</w:t>
      </w:r>
    </w:p>
    <w:p w14:paraId="6A6A4ED8">
      <w:pPr>
        <w:spacing w:line="360" w:lineRule="auto"/>
        <w:ind w:firstLine="480" w:firstLineChars="200"/>
        <w:rPr>
          <w:rFonts w:ascii="宋体" w:hAnsi="宋体"/>
          <w:sz w:val="24"/>
          <w:szCs w:val="24"/>
        </w:rPr>
      </w:pPr>
    </w:p>
    <w:p w14:paraId="6833A678">
      <w:pPr>
        <w:snapToGrid w:val="0"/>
        <w:spacing w:line="360" w:lineRule="auto"/>
        <w:jc w:val="left"/>
        <w:rPr>
          <w:rFonts w:ascii="宋体" w:hAnsi="宋体"/>
          <w:b/>
          <w:sz w:val="52"/>
          <w:szCs w:val="52"/>
        </w:rPr>
      </w:pPr>
    </w:p>
    <w:p w14:paraId="33C41520">
      <w:pPr>
        <w:spacing w:line="360" w:lineRule="auto"/>
        <w:rPr>
          <w:rFonts w:ascii="仿宋" w:hAnsi="仿宋" w:eastAsia="仿宋"/>
          <w:sz w:val="24"/>
        </w:rPr>
      </w:pPr>
      <w:r>
        <w:rPr>
          <w:rFonts w:hint="eastAsia" w:ascii="仿宋" w:hAnsi="仿宋" w:eastAsia="仿宋"/>
          <w:sz w:val="24"/>
        </w:rPr>
        <w:t>附件3</w:t>
      </w:r>
    </w:p>
    <w:p w14:paraId="41DD2541">
      <w:pPr>
        <w:spacing w:line="360" w:lineRule="auto"/>
        <w:jc w:val="center"/>
        <w:rPr>
          <w:rFonts w:ascii="仿宋" w:hAnsi="仿宋" w:eastAsia="仿宋"/>
          <w:sz w:val="36"/>
        </w:rPr>
      </w:pPr>
      <w:r>
        <w:rPr>
          <w:rFonts w:hint="eastAsia" w:ascii="仿宋" w:hAnsi="仿宋" w:eastAsia="仿宋"/>
          <w:sz w:val="36"/>
        </w:rPr>
        <w:t>开标一览表</w:t>
      </w:r>
    </w:p>
    <w:p w14:paraId="5153EC50">
      <w:pPr>
        <w:pStyle w:val="36"/>
        <w:rPr>
          <w:rFonts w:ascii="楷体_GB2312" w:hAnsi="宋体"/>
          <w:b/>
          <w:sz w:val="24"/>
          <w:szCs w:val="24"/>
        </w:rPr>
      </w:pPr>
    </w:p>
    <w:tbl>
      <w:tblPr>
        <w:tblStyle w:val="1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2963"/>
        <w:gridCol w:w="3120"/>
        <w:gridCol w:w="1559"/>
      </w:tblGrid>
      <w:tr w14:paraId="6A868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7" w:hRule="atLeast"/>
        </w:trPr>
        <w:tc>
          <w:tcPr>
            <w:tcW w:w="1255" w:type="dxa"/>
            <w:vAlign w:val="center"/>
          </w:tcPr>
          <w:p w14:paraId="4144BE3D">
            <w:pPr>
              <w:pStyle w:val="36"/>
              <w:jc w:val="center"/>
              <w:rPr>
                <w:rFonts w:ascii="楷体_GB2312" w:hAnsi="宋体"/>
                <w:sz w:val="24"/>
                <w:szCs w:val="24"/>
              </w:rPr>
            </w:pPr>
            <w:r>
              <w:rPr>
                <w:rFonts w:hint="eastAsia" w:ascii="楷体_GB2312" w:hAnsi="宋体"/>
                <w:sz w:val="24"/>
                <w:szCs w:val="24"/>
              </w:rPr>
              <w:t>序号</w:t>
            </w:r>
          </w:p>
        </w:tc>
        <w:tc>
          <w:tcPr>
            <w:tcW w:w="2963" w:type="dxa"/>
            <w:vAlign w:val="center"/>
          </w:tcPr>
          <w:p w14:paraId="68D96FD3">
            <w:pPr>
              <w:pStyle w:val="36"/>
              <w:jc w:val="center"/>
              <w:rPr>
                <w:rFonts w:ascii="楷体_GB2312" w:hAnsi="宋体"/>
                <w:sz w:val="24"/>
                <w:szCs w:val="24"/>
              </w:rPr>
            </w:pPr>
            <w:r>
              <w:rPr>
                <w:rFonts w:hint="eastAsia" w:ascii="楷体_GB2312" w:hAnsi="宋体"/>
                <w:sz w:val="24"/>
                <w:szCs w:val="24"/>
              </w:rPr>
              <w:t>项目名称</w:t>
            </w:r>
          </w:p>
        </w:tc>
        <w:tc>
          <w:tcPr>
            <w:tcW w:w="3120" w:type="dxa"/>
            <w:vAlign w:val="center"/>
          </w:tcPr>
          <w:p w14:paraId="5C473186">
            <w:pPr>
              <w:pStyle w:val="36"/>
              <w:jc w:val="center"/>
              <w:rPr>
                <w:rFonts w:ascii="楷体_GB2312" w:hAnsi="宋体"/>
                <w:sz w:val="24"/>
                <w:szCs w:val="24"/>
              </w:rPr>
            </w:pPr>
            <w:r>
              <w:rPr>
                <w:rFonts w:hint="eastAsia" w:ascii="楷体_GB2312" w:hAnsi="宋体"/>
                <w:sz w:val="24"/>
                <w:szCs w:val="24"/>
              </w:rPr>
              <w:t>投标总价（元）</w:t>
            </w:r>
          </w:p>
        </w:tc>
        <w:tc>
          <w:tcPr>
            <w:tcW w:w="1559" w:type="dxa"/>
            <w:vAlign w:val="center"/>
          </w:tcPr>
          <w:p w14:paraId="625B7BAE">
            <w:pPr>
              <w:pStyle w:val="36"/>
              <w:jc w:val="center"/>
              <w:rPr>
                <w:rFonts w:ascii="楷体_GB2312" w:hAnsi="宋体"/>
                <w:sz w:val="24"/>
                <w:szCs w:val="24"/>
              </w:rPr>
            </w:pPr>
            <w:r>
              <w:rPr>
                <w:rFonts w:hint="eastAsia" w:ascii="楷体_GB2312" w:hAnsi="宋体"/>
                <w:sz w:val="24"/>
                <w:szCs w:val="24"/>
              </w:rPr>
              <w:t>备注</w:t>
            </w:r>
          </w:p>
        </w:tc>
      </w:tr>
      <w:tr w14:paraId="5B603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7A417BE4">
            <w:pPr>
              <w:jc w:val="center"/>
              <w:rPr>
                <w:rFonts w:ascii="楷体_GB2312" w:hAnsi="宋体" w:eastAsia="楷体_GB2312"/>
                <w:sz w:val="24"/>
              </w:rPr>
            </w:pPr>
          </w:p>
        </w:tc>
        <w:tc>
          <w:tcPr>
            <w:tcW w:w="2963" w:type="dxa"/>
            <w:vAlign w:val="center"/>
          </w:tcPr>
          <w:p w14:paraId="32CB92FF">
            <w:pPr>
              <w:jc w:val="center"/>
              <w:rPr>
                <w:rFonts w:ascii="楷体_GB2312" w:hAnsi="宋体" w:eastAsia="楷体_GB2312"/>
                <w:sz w:val="24"/>
              </w:rPr>
            </w:pPr>
          </w:p>
        </w:tc>
        <w:tc>
          <w:tcPr>
            <w:tcW w:w="3120" w:type="dxa"/>
            <w:vAlign w:val="center"/>
          </w:tcPr>
          <w:p w14:paraId="53E9C265">
            <w:pPr>
              <w:pStyle w:val="36"/>
              <w:ind w:right="-107" w:rightChars="-51"/>
              <w:jc w:val="right"/>
              <w:rPr>
                <w:rFonts w:ascii="楷体_GB2312" w:hAnsi="宋体"/>
                <w:sz w:val="24"/>
                <w:szCs w:val="24"/>
              </w:rPr>
            </w:pPr>
          </w:p>
          <w:p w14:paraId="43C71D00">
            <w:pPr>
              <w:pStyle w:val="36"/>
              <w:ind w:right="-107" w:rightChars="-51"/>
              <w:jc w:val="right"/>
              <w:rPr>
                <w:rFonts w:ascii="楷体_GB2312" w:hAnsi="宋体"/>
                <w:sz w:val="24"/>
                <w:szCs w:val="24"/>
              </w:rPr>
            </w:pPr>
          </w:p>
        </w:tc>
        <w:tc>
          <w:tcPr>
            <w:tcW w:w="1559" w:type="dxa"/>
            <w:vAlign w:val="center"/>
          </w:tcPr>
          <w:p w14:paraId="7398728E">
            <w:pPr>
              <w:pStyle w:val="36"/>
              <w:jc w:val="center"/>
              <w:rPr>
                <w:rFonts w:ascii="楷体_GB2312" w:hAnsi="宋体"/>
                <w:sz w:val="24"/>
                <w:szCs w:val="24"/>
              </w:rPr>
            </w:pPr>
          </w:p>
        </w:tc>
      </w:tr>
      <w:tr w14:paraId="2B47C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897" w:type="dxa"/>
            <w:gridSpan w:val="4"/>
            <w:vAlign w:val="center"/>
          </w:tcPr>
          <w:p w14:paraId="12EB6D55">
            <w:pPr>
              <w:pStyle w:val="36"/>
              <w:rPr>
                <w:rFonts w:ascii="楷体_GB2312" w:hAnsi="宋体"/>
                <w:sz w:val="24"/>
                <w:szCs w:val="24"/>
              </w:rPr>
            </w:pPr>
            <w:r>
              <w:rPr>
                <w:rFonts w:hint="eastAsia" w:ascii="楷体_GB2312" w:hAnsi="宋体"/>
                <w:sz w:val="24"/>
                <w:szCs w:val="24"/>
              </w:rPr>
              <w:t>人民币大写：</w:t>
            </w:r>
          </w:p>
          <w:p w14:paraId="65F37BB4">
            <w:pPr>
              <w:pStyle w:val="36"/>
              <w:rPr>
                <w:rFonts w:ascii="楷体_GB2312" w:hAnsi="宋体"/>
                <w:sz w:val="24"/>
                <w:szCs w:val="24"/>
              </w:rPr>
            </w:pPr>
            <w:r>
              <w:rPr>
                <w:rFonts w:hint="eastAsia" w:ascii="楷体_GB2312" w:hAnsi="宋体"/>
                <w:sz w:val="24"/>
                <w:szCs w:val="24"/>
              </w:rPr>
              <w:t xml:space="preserve"> </w:t>
            </w:r>
          </w:p>
        </w:tc>
      </w:tr>
    </w:tbl>
    <w:p w14:paraId="791B5F86">
      <w:pPr>
        <w:pStyle w:val="36"/>
        <w:jc w:val="center"/>
        <w:rPr>
          <w:rFonts w:ascii="楷体_GB2312" w:hAnsi="宋体"/>
          <w:sz w:val="24"/>
          <w:szCs w:val="24"/>
        </w:rPr>
      </w:pPr>
    </w:p>
    <w:p w14:paraId="1452B90C">
      <w:pPr>
        <w:spacing w:line="360" w:lineRule="auto"/>
        <w:rPr>
          <w:rFonts w:ascii="仿宋" w:hAnsi="仿宋" w:eastAsia="仿宋"/>
          <w:sz w:val="24"/>
        </w:rPr>
      </w:pPr>
      <w:r>
        <w:rPr>
          <w:rFonts w:hint="eastAsia" w:ascii="仿宋" w:hAnsi="仿宋" w:eastAsia="仿宋"/>
          <w:sz w:val="24"/>
        </w:rPr>
        <w:t>备注：1、上表涵盖投标单位为完成招标项目的全部项目；总计总价包括完成该项工作所需的所有人工费、差旅费及其它辅助费用、管理、维护、保险、利润、税金、技术支持及质保期间所发生的全部费用以及政策性文件规定及合同包含的所有风险、责任等各项应有费用。</w:t>
      </w:r>
    </w:p>
    <w:p w14:paraId="02B87EC0">
      <w:pPr>
        <w:spacing w:line="360" w:lineRule="auto"/>
        <w:ind w:firstLine="720" w:firstLineChars="300"/>
        <w:rPr>
          <w:rFonts w:ascii="仿宋" w:hAnsi="仿宋" w:eastAsia="仿宋"/>
          <w:sz w:val="24"/>
        </w:rPr>
      </w:pPr>
      <w:r>
        <w:rPr>
          <w:rFonts w:hint="eastAsia" w:ascii="仿宋" w:hAnsi="仿宋" w:eastAsia="仿宋"/>
          <w:sz w:val="24"/>
        </w:rPr>
        <w:t>2、总计总价含</w:t>
      </w:r>
      <w:r>
        <w:rPr>
          <w:rFonts w:hint="eastAsia" w:ascii="仿宋" w:hAnsi="仿宋" w:eastAsia="仿宋"/>
          <w:sz w:val="24"/>
          <w:u w:val="single"/>
        </w:rPr>
        <w:t xml:space="preserve">  　　% </w:t>
      </w:r>
      <w:r>
        <w:rPr>
          <w:rFonts w:hint="eastAsia" w:ascii="仿宋" w:hAnsi="仿宋" w:eastAsia="仿宋"/>
          <w:sz w:val="24"/>
        </w:rPr>
        <w:t>增值税。</w:t>
      </w:r>
    </w:p>
    <w:p w14:paraId="055E485B">
      <w:pPr>
        <w:spacing w:line="360" w:lineRule="auto"/>
        <w:ind w:firstLine="420"/>
        <w:rPr>
          <w:rFonts w:ascii="仿宋" w:hAnsi="仿宋" w:eastAsia="仿宋"/>
          <w:sz w:val="24"/>
        </w:rPr>
      </w:pPr>
    </w:p>
    <w:p w14:paraId="276A717F">
      <w:pPr>
        <w:snapToGrid w:val="0"/>
        <w:spacing w:line="360" w:lineRule="auto"/>
        <w:jc w:val="left"/>
        <w:rPr>
          <w:rFonts w:ascii="仿宋" w:hAnsi="仿宋" w:eastAsia="仿宋"/>
          <w:sz w:val="24"/>
        </w:rPr>
      </w:pPr>
      <w:r>
        <w:rPr>
          <w:rFonts w:hint="eastAsia" w:ascii="仿宋" w:hAnsi="仿宋" w:eastAsia="仿宋"/>
          <w:sz w:val="24"/>
        </w:rPr>
        <w:t xml:space="preserve">投标单位（盖章）：                  </w:t>
      </w:r>
    </w:p>
    <w:p w14:paraId="34A799E9">
      <w:pPr>
        <w:snapToGrid w:val="0"/>
        <w:spacing w:line="360" w:lineRule="auto"/>
        <w:jc w:val="left"/>
        <w:rPr>
          <w:rFonts w:ascii="仿宋" w:hAnsi="仿宋" w:eastAsia="仿宋"/>
          <w:sz w:val="24"/>
        </w:rPr>
      </w:pPr>
      <w:r>
        <w:rPr>
          <w:rFonts w:hint="eastAsia" w:ascii="仿宋" w:hAnsi="仿宋" w:eastAsia="仿宋"/>
          <w:sz w:val="24"/>
        </w:rPr>
        <w:t xml:space="preserve">法定代表人或其委托代理人（签名）：    </w:t>
      </w:r>
    </w:p>
    <w:p w14:paraId="41868801">
      <w:pPr>
        <w:snapToGrid w:val="0"/>
        <w:spacing w:line="360" w:lineRule="auto"/>
        <w:jc w:val="left"/>
        <w:rPr>
          <w:rFonts w:ascii="仿宋" w:hAnsi="仿宋" w:eastAsia="仿宋"/>
          <w:sz w:val="24"/>
        </w:rPr>
      </w:pPr>
      <w:r>
        <w:rPr>
          <w:rFonts w:hint="eastAsia" w:ascii="仿宋" w:hAnsi="仿宋" w:eastAsia="仿宋"/>
          <w:sz w:val="24"/>
        </w:rPr>
        <w:t>日期：</w:t>
      </w:r>
    </w:p>
    <w:p w14:paraId="53DAF28A">
      <w:pPr>
        <w:pStyle w:val="36"/>
        <w:rPr>
          <w:rFonts w:ascii="楷体_GB2312" w:hAnsi="宋体"/>
          <w:sz w:val="24"/>
          <w:szCs w:val="24"/>
        </w:rPr>
      </w:pPr>
    </w:p>
    <w:p w14:paraId="03FCB28C">
      <w:pPr>
        <w:pStyle w:val="36"/>
        <w:rPr>
          <w:rFonts w:ascii="楷体_GB2312" w:hAnsi="宋体"/>
          <w:sz w:val="24"/>
          <w:szCs w:val="24"/>
        </w:rPr>
      </w:pPr>
    </w:p>
    <w:p w14:paraId="1B75D1AA">
      <w:pPr>
        <w:pStyle w:val="36"/>
        <w:rPr>
          <w:rFonts w:ascii="楷体_GB2312" w:hAnsi="宋体"/>
          <w:sz w:val="24"/>
          <w:szCs w:val="24"/>
        </w:rPr>
      </w:pPr>
    </w:p>
    <w:p w14:paraId="2F885057">
      <w:pPr>
        <w:pStyle w:val="36"/>
        <w:rPr>
          <w:rFonts w:ascii="楷体_GB2312" w:hAnsi="宋体"/>
          <w:sz w:val="24"/>
          <w:szCs w:val="24"/>
        </w:rPr>
      </w:pPr>
    </w:p>
    <w:p w14:paraId="25FD4D6D">
      <w:pPr>
        <w:pStyle w:val="36"/>
        <w:rPr>
          <w:rFonts w:ascii="楷体_GB2312" w:hAnsi="宋体"/>
          <w:sz w:val="24"/>
          <w:szCs w:val="24"/>
        </w:rPr>
      </w:pPr>
    </w:p>
    <w:p w14:paraId="198D2A33">
      <w:pPr>
        <w:pStyle w:val="36"/>
        <w:rPr>
          <w:rFonts w:ascii="楷体_GB2312" w:hAnsi="宋体"/>
          <w:sz w:val="24"/>
          <w:szCs w:val="24"/>
        </w:rPr>
      </w:pPr>
    </w:p>
    <w:p w14:paraId="37117D4E">
      <w:pPr>
        <w:pStyle w:val="36"/>
        <w:rPr>
          <w:rFonts w:ascii="楷体_GB2312" w:hAnsi="宋体"/>
          <w:sz w:val="24"/>
          <w:szCs w:val="24"/>
        </w:rPr>
      </w:pPr>
    </w:p>
    <w:p w14:paraId="50E906A0">
      <w:pPr>
        <w:pStyle w:val="36"/>
        <w:rPr>
          <w:rFonts w:ascii="楷体_GB2312" w:hAnsi="宋体"/>
          <w:sz w:val="24"/>
          <w:szCs w:val="24"/>
        </w:rPr>
      </w:pPr>
    </w:p>
    <w:p w14:paraId="47488AC8">
      <w:pPr>
        <w:pStyle w:val="36"/>
        <w:rPr>
          <w:rFonts w:ascii="楷体_GB2312" w:hAnsi="宋体"/>
          <w:sz w:val="24"/>
          <w:szCs w:val="24"/>
        </w:rPr>
      </w:pPr>
    </w:p>
    <w:p w14:paraId="12817D64">
      <w:pPr>
        <w:pStyle w:val="36"/>
        <w:rPr>
          <w:rFonts w:ascii="楷体_GB2312" w:hAnsi="宋体"/>
          <w:sz w:val="24"/>
          <w:szCs w:val="24"/>
        </w:rPr>
      </w:pPr>
    </w:p>
    <w:p w14:paraId="39184BA9">
      <w:pPr>
        <w:pStyle w:val="36"/>
        <w:rPr>
          <w:rFonts w:ascii="楷体_GB2312" w:hAnsi="宋体"/>
          <w:sz w:val="24"/>
          <w:szCs w:val="24"/>
        </w:rPr>
      </w:pPr>
    </w:p>
    <w:p w14:paraId="48B526D6">
      <w:pPr>
        <w:pStyle w:val="36"/>
        <w:rPr>
          <w:rFonts w:ascii="楷体_GB2312" w:hAnsi="宋体"/>
          <w:sz w:val="24"/>
          <w:szCs w:val="24"/>
        </w:rPr>
      </w:pPr>
    </w:p>
    <w:p w14:paraId="7A5058FE">
      <w:pPr>
        <w:pStyle w:val="36"/>
        <w:rPr>
          <w:rFonts w:ascii="楷体_GB2312" w:hAnsi="宋体"/>
          <w:sz w:val="24"/>
          <w:szCs w:val="24"/>
        </w:rPr>
      </w:pPr>
    </w:p>
    <w:p w14:paraId="53B0ABD9">
      <w:pPr>
        <w:pStyle w:val="36"/>
        <w:rPr>
          <w:rFonts w:ascii="楷体_GB2312" w:hAnsi="宋体"/>
          <w:sz w:val="24"/>
          <w:szCs w:val="24"/>
        </w:rPr>
      </w:pPr>
    </w:p>
    <w:p w14:paraId="4D55223F">
      <w:pPr>
        <w:pStyle w:val="36"/>
        <w:rPr>
          <w:rFonts w:ascii="楷体_GB2312" w:hAnsi="宋体"/>
          <w:sz w:val="24"/>
          <w:szCs w:val="24"/>
        </w:rPr>
      </w:pPr>
    </w:p>
    <w:p w14:paraId="23BA9A68">
      <w:pPr>
        <w:pStyle w:val="36"/>
        <w:rPr>
          <w:rFonts w:ascii="楷体_GB2312" w:hAnsi="宋体"/>
          <w:sz w:val="24"/>
          <w:szCs w:val="24"/>
        </w:rPr>
      </w:pPr>
    </w:p>
    <w:p w14:paraId="2A8A8896">
      <w:pPr>
        <w:pStyle w:val="36"/>
        <w:rPr>
          <w:rFonts w:ascii="楷体_GB2312" w:hAnsi="宋体"/>
          <w:sz w:val="24"/>
          <w:szCs w:val="24"/>
        </w:rPr>
      </w:pPr>
    </w:p>
    <w:p w14:paraId="3B959527">
      <w:pPr>
        <w:pStyle w:val="36"/>
        <w:rPr>
          <w:rFonts w:ascii="楷体_GB2312" w:hAnsi="宋体"/>
          <w:sz w:val="24"/>
          <w:szCs w:val="24"/>
        </w:rPr>
      </w:pPr>
    </w:p>
    <w:p w14:paraId="621D06F4">
      <w:pPr>
        <w:pStyle w:val="36"/>
        <w:rPr>
          <w:rFonts w:ascii="楷体_GB2312" w:hAnsi="宋体"/>
          <w:sz w:val="24"/>
          <w:szCs w:val="24"/>
        </w:rPr>
      </w:pPr>
    </w:p>
    <w:p w14:paraId="20F20BE8">
      <w:pPr>
        <w:pStyle w:val="36"/>
        <w:rPr>
          <w:rFonts w:ascii="楷体_GB2312" w:hAnsi="宋体"/>
          <w:sz w:val="24"/>
          <w:szCs w:val="24"/>
        </w:rPr>
      </w:pPr>
      <w:r>
        <w:rPr>
          <w:rFonts w:hint="eastAsia" w:ascii="楷体_GB2312" w:hAnsi="宋体"/>
          <w:b/>
          <w:sz w:val="24"/>
          <w:szCs w:val="24"/>
        </w:rPr>
        <w:t>附件4、</w:t>
      </w:r>
      <w:bookmarkStart w:id="1" w:name="_Toc142194269"/>
    </w:p>
    <w:p w14:paraId="3EE2858C">
      <w:pPr>
        <w:pStyle w:val="36"/>
        <w:rPr>
          <w:rFonts w:ascii="楷体_GB2312" w:hAnsi="宋体"/>
          <w:sz w:val="24"/>
          <w:szCs w:val="24"/>
        </w:rPr>
      </w:pPr>
    </w:p>
    <w:p w14:paraId="156887B7">
      <w:pPr>
        <w:spacing w:line="360" w:lineRule="auto"/>
        <w:jc w:val="center"/>
        <w:rPr>
          <w:rFonts w:ascii="仿宋" w:hAnsi="仿宋" w:eastAsia="仿宋"/>
          <w:sz w:val="36"/>
        </w:rPr>
      </w:pPr>
      <w:r>
        <w:rPr>
          <w:rFonts w:hint="eastAsia" w:ascii="仿宋" w:hAnsi="仿宋" w:eastAsia="仿宋"/>
          <w:sz w:val="36"/>
        </w:rPr>
        <w:t>投标报价组成分析表</w:t>
      </w:r>
      <w:bookmarkEnd w:id="1"/>
    </w:p>
    <w:p w14:paraId="66E815E1">
      <w:pPr>
        <w:pStyle w:val="6"/>
        <w:rPr>
          <w:rFonts w:ascii="楷体_GB2312" w:hAnsi="Times New Roman"/>
          <w:b/>
          <w:bCs/>
          <w:sz w:val="24"/>
          <w:szCs w:val="24"/>
        </w:rPr>
      </w:pPr>
    </w:p>
    <w:p w14:paraId="428DCD73">
      <w:pPr>
        <w:spacing w:line="360" w:lineRule="auto"/>
        <w:ind w:left="118" w:leftChars="-3" w:hanging="124" w:hangingChars="52"/>
        <w:rPr>
          <w:rFonts w:ascii="宋体" w:hAnsi="宋体"/>
          <w:sz w:val="24"/>
        </w:rPr>
      </w:pPr>
    </w:p>
    <w:p w14:paraId="342F7504">
      <w:pPr>
        <w:spacing w:line="360" w:lineRule="auto"/>
        <w:ind w:left="118" w:leftChars="-3" w:hanging="124" w:hangingChars="52"/>
        <w:rPr>
          <w:rFonts w:ascii="宋体" w:hAnsi="宋体"/>
          <w:sz w:val="24"/>
        </w:rPr>
      </w:pPr>
      <w:r>
        <w:rPr>
          <w:rFonts w:hint="eastAsia" w:ascii="仿宋" w:hAnsi="仿宋" w:eastAsia="仿宋"/>
          <w:sz w:val="24"/>
        </w:rPr>
        <w:t>项目名称</w:t>
      </w:r>
      <w:r>
        <w:rPr>
          <w:rFonts w:hint="eastAsia" w:ascii="宋体" w:hAnsi="宋体"/>
          <w:sz w:val="24"/>
        </w:rPr>
        <w:t>：</w:t>
      </w:r>
      <w:r>
        <w:rPr>
          <w:rFonts w:hint="eastAsia" w:ascii="宋体" w:hAnsi="宋体"/>
          <w:sz w:val="24"/>
          <w:szCs w:val="21"/>
          <w:u w:val="single"/>
        </w:rPr>
        <w:t xml:space="preserve">                           </w:t>
      </w:r>
      <w:r>
        <w:rPr>
          <w:rFonts w:hint="eastAsia" w:ascii="宋体" w:hAnsi="宋体"/>
          <w:sz w:val="24"/>
        </w:rPr>
        <w:t xml:space="preserve">  </w:t>
      </w:r>
      <w:r>
        <w:rPr>
          <w:rFonts w:hint="eastAsia" w:ascii="仿宋" w:hAnsi="仿宋" w:eastAsia="仿宋"/>
          <w:sz w:val="24"/>
        </w:rPr>
        <w:t>项目编号：</w:t>
      </w:r>
      <w:r>
        <w:rPr>
          <w:rFonts w:hint="eastAsia" w:ascii="宋体" w:hAnsi="宋体"/>
          <w:sz w:val="24"/>
          <w:u w:val="single"/>
        </w:rPr>
        <w:t xml:space="preserve">                    </w:t>
      </w:r>
      <w:r>
        <w:rPr>
          <w:rFonts w:hint="eastAsia" w:ascii="宋体" w:hAnsi="宋体"/>
          <w:sz w:val="24"/>
        </w:rPr>
        <w:t xml:space="preserve">   </w:t>
      </w:r>
    </w:p>
    <w:p w14:paraId="5639D843">
      <w:pPr>
        <w:spacing w:line="360" w:lineRule="auto"/>
        <w:ind w:left="118" w:leftChars="-3" w:hanging="124" w:hangingChars="52"/>
        <w:rPr>
          <w:rFonts w:ascii="仿宋" w:hAnsi="仿宋" w:eastAsia="仿宋"/>
          <w:sz w:val="24"/>
        </w:rPr>
      </w:pPr>
      <w:r>
        <w:rPr>
          <w:rFonts w:hint="eastAsia" w:ascii="仿宋" w:hAnsi="仿宋" w:eastAsia="仿宋"/>
          <w:sz w:val="24"/>
        </w:rPr>
        <w:t>单位：　　　　元(人民币)</w:t>
      </w:r>
    </w:p>
    <w:tbl>
      <w:tblPr>
        <w:tblStyle w:val="15"/>
        <w:tblpPr w:leftFromText="180" w:rightFromText="180" w:vertAnchor="text" w:horzAnchor="page" w:tblpX="1552" w:tblpY="446"/>
        <w:tblOverlap w:val="never"/>
        <w:tblW w:w="890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43"/>
        <w:gridCol w:w="2895"/>
        <w:gridCol w:w="1358"/>
        <w:gridCol w:w="776"/>
        <w:gridCol w:w="565"/>
        <w:gridCol w:w="843"/>
        <w:gridCol w:w="764"/>
        <w:gridCol w:w="764"/>
      </w:tblGrid>
      <w:tr w14:paraId="67F0A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943" w:type="dxa"/>
            <w:vAlign w:val="center"/>
          </w:tcPr>
          <w:p w14:paraId="493382CE">
            <w:pPr>
              <w:spacing w:line="300" w:lineRule="auto"/>
              <w:jc w:val="center"/>
              <w:rPr>
                <w:rFonts w:ascii="仿宋" w:hAnsi="仿宋" w:eastAsia="仿宋"/>
                <w:sz w:val="24"/>
              </w:rPr>
            </w:pPr>
            <w:r>
              <w:rPr>
                <w:rFonts w:hint="eastAsia" w:ascii="仿宋" w:hAnsi="仿宋" w:eastAsia="仿宋"/>
                <w:sz w:val="24"/>
              </w:rPr>
              <w:t>项目</w:t>
            </w:r>
          </w:p>
        </w:tc>
        <w:tc>
          <w:tcPr>
            <w:tcW w:w="2895" w:type="dxa"/>
            <w:vAlign w:val="center"/>
          </w:tcPr>
          <w:p w14:paraId="6E2F2CA0">
            <w:pPr>
              <w:spacing w:line="300" w:lineRule="auto"/>
              <w:jc w:val="center"/>
              <w:rPr>
                <w:rFonts w:ascii="仿宋" w:hAnsi="仿宋" w:eastAsia="仿宋"/>
                <w:sz w:val="24"/>
              </w:rPr>
            </w:pPr>
            <w:r>
              <w:rPr>
                <w:rFonts w:ascii="仿宋" w:hAnsi="仿宋" w:eastAsia="仿宋"/>
                <w:sz w:val="24"/>
              </w:rPr>
              <mc:AlternateContent>
                <mc:Choice Requires="wps">
                  <w:drawing>
                    <wp:anchor distT="0" distB="0" distL="114300" distR="114300" simplePos="0" relativeHeight="251659264" behindDoc="0" locked="0" layoutInCell="0" allowOverlap="1">
                      <wp:simplePos x="0" y="0"/>
                      <wp:positionH relativeFrom="column">
                        <wp:posOffset>-635</wp:posOffset>
                      </wp:positionH>
                      <wp:positionV relativeFrom="paragraph">
                        <wp:posOffset>17780</wp:posOffset>
                      </wp:positionV>
                      <wp:extent cx="1296035" cy="264795"/>
                      <wp:effectExtent l="0" t="0" r="0" b="0"/>
                      <wp:wrapNone/>
                      <wp:docPr id="1" name="Line 6"/>
                      <wp:cNvGraphicFramePr/>
                      <a:graphic xmlns:a="http://schemas.openxmlformats.org/drawingml/2006/main">
                        <a:graphicData uri="http://schemas.microsoft.com/office/word/2010/wordprocessingShape">
                          <wps:wsp>
                            <wps:cNvCnPr/>
                            <wps:spPr>
                              <a:xfrm>
                                <a:off x="0" y="0"/>
                                <a:ext cx="1296035" cy="264795"/>
                              </a:xfrm>
                              <a:prstGeom prst="line">
                                <a:avLst/>
                              </a:prstGeom>
                              <a:ln>
                                <a:noFill/>
                              </a:ln>
                            </wps:spPr>
                            <wps:bodyPr/>
                          </wps:wsp>
                        </a:graphicData>
                      </a:graphic>
                    </wp:anchor>
                  </w:drawing>
                </mc:Choice>
                <mc:Fallback>
                  <w:pict>
                    <v:line id="Line 6" o:spid="_x0000_s1026" o:spt="20" style="position:absolute;left:0pt;margin-left:-0.05pt;margin-top:1.4pt;height:20.85pt;width:102.05pt;z-index:251659264;mso-width-relative:page;mso-height-relative:page;" filled="f" stroked="f" coordsize="21600,21600" o:allowincell="f" o:gfxdata="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">
                      <v:fill on="f" focussize="0,0"/>
                      <v:stroke on="f"/>
                      <v:imagedata o:title=""/>
                      <o:lock v:ext="edit" aspectratio="f"/>
                    </v:line>
                  </w:pict>
                </mc:Fallback>
              </mc:AlternateContent>
            </w:r>
            <w:r>
              <w:rPr>
                <w:rFonts w:hint="eastAsia" w:ascii="仿宋" w:hAnsi="仿宋" w:eastAsia="仿宋"/>
                <w:sz w:val="24"/>
              </w:rPr>
              <w:t>设备组件</w:t>
            </w:r>
          </w:p>
        </w:tc>
        <w:tc>
          <w:tcPr>
            <w:tcW w:w="1358" w:type="dxa"/>
          </w:tcPr>
          <w:p w14:paraId="26769C7D">
            <w:pPr>
              <w:spacing w:line="300" w:lineRule="auto"/>
              <w:jc w:val="center"/>
              <w:rPr>
                <w:rFonts w:ascii="仿宋" w:hAnsi="仿宋" w:eastAsia="仿宋"/>
                <w:sz w:val="24"/>
              </w:rPr>
            </w:pPr>
            <w:r>
              <w:rPr>
                <w:rFonts w:hint="eastAsia" w:ascii="仿宋" w:hAnsi="仿宋" w:eastAsia="仿宋"/>
                <w:sz w:val="24"/>
              </w:rPr>
              <w:t>型号</w:t>
            </w:r>
          </w:p>
        </w:tc>
        <w:tc>
          <w:tcPr>
            <w:tcW w:w="776" w:type="dxa"/>
          </w:tcPr>
          <w:p w14:paraId="29FBAFC9">
            <w:pPr>
              <w:spacing w:line="300" w:lineRule="auto"/>
              <w:jc w:val="center"/>
              <w:rPr>
                <w:rFonts w:ascii="仿宋" w:hAnsi="仿宋" w:eastAsia="仿宋"/>
                <w:sz w:val="24"/>
              </w:rPr>
            </w:pPr>
            <w:r>
              <w:rPr>
                <w:rFonts w:hint="eastAsia" w:ascii="仿宋" w:hAnsi="仿宋" w:eastAsia="仿宋"/>
                <w:sz w:val="24"/>
              </w:rPr>
              <w:t>单位</w:t>
            </w:r>
          </w:p>
        </w:tc>
        <w:tc>
          <w:tcPr>
            <w:tcW w:w="565" w:type="dxa"/>
            <w:vAlign w:val="center"/>
          </w:tcPr>
          <w:p w14:paraId="294947E8">
            <w:pPr>
              <w:spacing w:line="300" w:lineRule="auto"/>
              <w:jc w:val="center"/>
              <w:rPr>
                <w:rFonts w:ascii="仿宋" w:hAnsi="仿宋" w:eastAsia="仿宋"/>
                <w:sz w:val="24"/>
              </w:rPr>
            </w:pPr>
            <w:r>
              <w:rPr>
                <w:rFonts w:hint="eastAsia" w:ascii="仿宋" w:hAnsi="仿宋" w:eastAsia="仿宋"/>
                <w:sz w:val="24"/>
              </w:rPr>
              <w:t>数量</w:t>
            </w:r>
          </w:p>
        </w:tc>
        <w:tc>
          <w:tcPr>
            <w:tcW w:w="843" w:type="dxa"/>
            <w:vAlign w:val="center"/>
          </w:tcPr>
          <w:p w14:paraId="5FBA293F">
            <w:pPr>
              <w:spacing w:line="300" w:lineRule="auto"/>
              <w:jc w:val="center"/>
              <w:rPr>
                <w:rFonts w:ascii="仿宋" w:hAnsi="仿宋" w:eastAsia="仿宋"/>
                <w:sz w:val="24"/>
              </w:rPr>
            </w:pPr>
            <w:r>
              <w:rPr>
                <w:rFonts w:hint="eastAsia" w:ascii="仿宋" w:hAnsi="仿宋" w:eastAsia="仿宋"/>
                <w:sz w:val="24"/>
              </w:rPr>
              <w:t>单价</w:t>
            </w:r>
          </w:p>
        </w:tc>
        <w:tc>
          <w:tcPr>
            <w:tcW w:w="764" w:type="dxa"/>
            <w:tcBorders>
              <w:left w:val="single" w:color="auto" w:sz="4" w:space="0"/>
            </w:tcBorders>
            <w:vAlign w:val="center"/>
          </w:tcPr>
          <w:p w14:paraId="24B8F7FC">
            <w:pPr>
              <w:spacing w:line="300" w:lineRule="auto"/>
              <w:jc w:val="center"/>
              <w:rPr>
                <w:rFonts w:ascii="仿宋" w:hAnsi="仿宋" w:eastAsia="仿宋"/>
                <w:sz w:val="24"/>
              </w:rPr>
            </w:pPr>
            <w:r>
              <w:rPr>
                <w:rFonts w:hint="eastAsia" w:ascii="仿宋" w:hAnsi="仿宋" w:eastAsia="仿宋"/>
                <w:sz w:val="24"/>
              </w:rPr>
              <w:t>总价</w:t>
            </w:r>
          </w:p>
        </w:tc>
        <w:tc>
          <w:tcPr>
            <w:tcW w:w="764" w:type="dxa"/>
            <w:tcBorders>
              <w:left w:val="single" w:color="auto" w:sz="4" w:space="0"/>
            </w:tcBorders>
            <w:vAlign w:val="center"/>
          </w:tcPr>
          <w:p w14:paraId="75E7B043">
            <w:pPr>
              <w:spacing w:line="300" w:lineRule="auto"/>
              <w:jc w:val="center"/>
              <w:rPr>
                <w:rFonts w:ascii="仿宋" w:hAnsi="仿宋" w:eastAsia="仿宋"/>
                <w:sz w:val="24"/>
              </w:rPr>
            </w:pPr>
          </w:p>
        </w:tc>
      </w:tr>
      <w:tr w14:paraId="7A577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943" w:type="dxa"/>
            <w:vAlign w:val="center"/>
          </w:tcPr>
          <w:p w14:paraId="507F2213">
            <w:pPr>
              <w:spacing w:line="300" w:lineRule="auto"/>
              <w:jc w:val="center"/>
              <w:rPr>
                <w:rFonts w:hint="eastAsia" w:ascii="仿宋" w:hAnsi="仿宋" w:eastAsia="仿宋"/>
                <w:sz w:val="24"/>
                <w:lang w:eastAsia="zh-CN"/>
              </w:rPr>
            </w:pPr>
            <w:r>
              <w:rPr>
                <w:rFonts w:hint="eastAsia" w:ascii="仿宋" w:hAnsi="仿宋" w:eastAsia="仿宋"/>
                <w:sz w:val="24"/>
                <w:lang w:eastAsia="zh-CN"/>
              </w:rPr>
              <w:t>标段一</w:t>
            </w:r>
          </w:p>
        </w:tc>
        <w:tc>
          <w:tcPr>
            <w:tcW w:w="2895" w:type="dxa"/>
            <w:vAlign w:val="center"/>
          </w:tcPr>
          <w:p w14:paraId="0EF10AE9">
            <w:pPr>
              <w:spacing w:line="300" w:lineRule="auto"/>
              <w:rPr>
                <w:rFonts w:ascii="仿宋" w:hAnsi="仿宋" w:eastAsia="仿宋"/>
                <w:sz w:val="24"/>
                <w:szCs w:val="22"/>
              </w:rPr>
            </w:pPr>
            <w:r>
              <w:rPr>
                <w:rFonts w:hint="eastAsia" w:ascii="仿宋" w:hAnsi="仿宋" w:eastAsia="仿宋"/>
                <w:sz w:val="24"/>
                <w:szCs w:val="22"/>
                <w:lang w:eastAsia="zh-CN"/>
              </w:rPr>
              <w:t>无线</w:t>
            </w:r>
            <w:r>
              <w:rPr>
                <w:rFonts w:hint="eastAsia" w:ascii="仿宋" w:hAnsi="仿宋" w:eastAsia="仿宋"/>
                <w:sz w:val="24"/>
                <w:szCs w:val="22"/>
                <w:lang w:val="en-US" w:eastAsia="zh-CN"/>
              </w:rPr>
              <w:t>WIFI下一代防火墙</w:t>
            </w:r>
          </w:p>
        </w:tc>
        <w:tc>
          <w:tcPr>
            <w:tcW w:w="1358" w:type="dxa"/>
          </w:tcPr>
          <w:p w14:paraId="45DD8BAB">
            <w:pPr>
              <w:spacing w:line="300" w:lineRule="auto"/>
              <w:jc w:val="center"/>
              <w:rPr>
                <w:rFonts w:hint="default" w:ascii="仿宋" w:hAnsi="仿宋" w:eastAsia="仿宋"/>
                <w:sz w:val="24"/>
                <w:szCs w:val="22"/>
                <w:lang w:val="en-US" w:eastAsia="zh-CN"/>
              </w:rPr>
            </w:pPr>
            <w:r>
              <w:rPr>
                <w:rFonts w:hint="eastAsia" w:ascii="仿宋" w:hAnsi="仿宋" w:eastAsia="仿宋"/>
                <w:sz w:val="24"/>
                <w:szCs w:val="22"/>
                <w:lang w:val="en-US" w:eastAsia="zh-CN"/>
              </w:rPr>
              <w:t>不定</w:t>
            </w:r>
          </w:p>
        </w:tc>
        <w:tc>
          <w:tcPr>
            <w:tcW w:w="776" w:type="dxa"/>
            <w:vAlign w:val="center"/>
          </w:tcPr>
          <w:p w14:paraId="61467F26">
            <w:pPr>
              <w:spacing w:line="300" w:lineRule="auto"/>
              <w:jc w:val="center"/>
              <w:rPr>
                <w:rFonts w:ascii="仿宋" w:hAnsi="仿宋" w:eastAsia="仿宋"/>
                <w:sz w:val="24"/>
              </w:rPr>
            </w:pPr>
            <w:r>
              <w:rPr>
                <w:rFonts w:hint="eastAsia" w:ascii="仿宋" w:hAnsi="仿宋" w:eastAsia="仿宋"/>
                <w:sz w:val="24"/>
              </w:rPr>
              <w:t>台</w:t>
            </w:r>
          </w:p>
        </w:tc>
        <w:tc>
          <w:tcPr>
            <w:tcW w:w="565" w:type="dxa"/>
            <w:vAlign w:val="center"/>
          </w:tcPr>
          <w:p w14:paraId="0C58E75A">
            <w:pPr>
              <w:spacing w:line="300" w:lineRule="auto"/>
              <w:jc w:val="center"/>
              <w:rPr>
                <w:rFonts w:hint="eastAsia" w:ascii="仿宋" w:hAnsi="仿宋" w:eastAsia="仿宋"/>
                <w:sz w:val="24"/>
                <w:lang w:val="en-US" w:eastAsia="zh-CN"/>
              </w:rPr>
            </w:pPr>
            <w:r>
              <w:rPr>
                <w:rFonts w:hint="eastAsia" w:ascii="仿宋" w:hAnsi="仿宋" w:eastAsia="仿宋"/>
                <w:sz w:val="24"/>
                <w:lang w:val="en-US" w:eastAsia="zh-CN"/>
              </w:rPr>
              <w:t>1</w:t>
            </w:r>
          </w:p>
        </w:tc>
        <w:tc>
          <w:tcPr>
            <w:tcW w:w="843" w:type="dxa"/>
            <w:vAlign w:val="center"/>
          </w:tcPr>
          <w:p w14:paraId="7A98517D">
            <w:pPr>
              <w:spacing w:line="300" w:lineRule="auto"/>
              <w:jc w:val="center"/>
              <w:rPr>
                <w:rFonts w:ascii="仿宋" w:hAnsi="仿宋" w:eastAsia="仿宋"/>
                <w:sz w:val="24"/>
              </w:rPr>
            </w:pPr>
          </w:p>
        </w:tc>
        <w:tc>
          <w:tcPr>
            <w:tcW w:w="764" w:type="dxa"/>
            <w:tcBorders>
              <w:left w:val="single" w:color="auto" w:sz="4" w:space="0"/>
            </w:tcBorders>
            <w:vAlign w:val="center"/>
          </w:tcPr>
          <w:p w14:paraId="6F550750">
            <w:pPr>
              <w:spacing w:line="300" w:lineRule="auto"/>
              <w:jc w:val="center"/>
              <w:rPr>
                <w:rFonts w:ascii="仿宋" w:hAnsi="仿宋" w:eastAsia="仿宋"/>
                <w:sz w:val="24"/>
              </w:rPr>
            </w:pPr>
          </w:p>
        </w:tc>
        <w:tc>
          <w:tcPr>
            <w:tcW w:w="764" w:type="dxa"/>
            <w:tcBorders>
              <w:left w:val="single" w:color="auto" w:sz="4" w:space="0"/>
            </w:tcBorders>
            <w:vAlign w:val="center"/>
          </w:tcPr>
          <w:p w14:paraId="634DC9E5">
            <w:pPr>
              <w:spacing w:line="300" w:lineRule="auto"/>
              <w:jc w:val="center"/>
              <w:rPr>
                <w:rFonts w:ascii="仿宋" w:hAnsi="仿宋" w:eastAsia="仿宋"/>
                <w:sz w:val="24"/>
              </w:rPr>
            </w:pPr>
          </w:p>
        </w:tc>
      </w:tr>
      <w:tr w14:paraId="5817B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943" w:type="dxa"/>
          </w:tcPr>
          <w:p w14:paraId="663C228E">
            <w:pPr>
              <w:pStyle w:val="37"/>
              <w:spacing w:line="300" w:lineRule="auto"/>
              <w:jc w:val="center"/>
              <w:rPr>
                <w:rFonts w:hint="eastAsia" w:ascii="仿宋" w:hAnsi="仿宋" w:eastAsia="仿宋"/>
                <w:color w:val="auto"/>
                <w:lang w:eastAsia="zh-CN"/>
              </w:rPr>
            </w:pPr>
            <w:r>
              <w:rPr>
                <w:rFonts w:hint="eastAsia" w:ascii="仿宋" w:hAnsi="仿宋" w:eastAsia="仿宋"/>
                <w:color w:val="auto"/>
                <w:lang w:eastAsia="zh-CN"/>
              </w:rPr>
              <w:t>标段二</w:t>
            </w:r>
          </w:p>
        </w:tc>
        <w:tc>
          <w:tcPr>
            <w:tcW w:w="2895" w:type="dxa"/>
            <w:tcBorders>
              <w:bottom w:val="single" w:color="auto" w:sz="4" w:space="0"/>
            </w:tcBorders>
            <w:vAlign w:val="center"/>
          </w:tcPr>
          <w:p w14:paraId="019EC211">
            <w:pPr>
              <w:spacing w:line="300" w:lineRule="auto"/>
              <w:jc w:val="left"/>
              <w:rPr>
                <w:rFonts w:ascii="仿宋" w:hAnsi="仿宋" w:eastAsia="仿宋"/>
                <w:sz w:val="24"/>
              </w:rPr>
            </w:pPr>
            <w:r>
              <w:rPr>
                <w:rFonts w:hint="eastAsia" w:ascii="仿宋" w:hAnsi="仿宋" w:eastAsia="仿宋"/>
                <w:sz w:val="24"/>
                <w:szCs w:val="22"/>
                <w:lang w:eastAsia="zh-CN"/>
              </w:rPr>
              <w:t>中间业务</w:t>
            </w:r>
            <w:r>
              <w:rPr>
                <w:rFonts w:hint="eastAsia" w:ascii="仿宋" w:hAnsi="仿宋" w:eastAsia="仿宋"/>
                <w:sz w:val="24"/>
                <w:szCs w:val="22"/>
                <w:lang w:val="en-US" w:eastAsia="zh-CN"/>
              </w:rPr>
              <w:t>下一代防火墙</w:t>
            </w:r>
          </w:p>
        </w:tc>
        <w:tc>
          <w:tcPr>
            <w:tcW w:w="1358" w:type="dxa"/>
            <w:tcBorders>
              <w:bottom w:val="single" w:color="auto" w:sz="4" w:space="0"/>
            </w:tcBorders>
          </w:tcPr>
          <w:p w14:paraId="280EC955">
            <w:pPr>
              <w:spacing w:line="300" w:lineRule="auto"/>
              <w:jc w:val="center"/>
              <w:rPr>
                <w:rFonts w:hint="default" w:ascii="仿宋" w:hAnsi="仿宋" w:eastAsia="仿宋"/>
                <w:sz w:val="24"/>
                <w:lang w:val="en-US" w:eastAsia="zh-CN"/>
              </w:rPr>
            </w:pPr>
            <w:r>
              <w:rPr>
                <w:rFonts w:hint="eastAsia" w:ascii="仿宋" w:hAnsi="仿宋" w:eastAsia="仿宋"/>
                <w:sz w:val="24"/>
                <w:lang w:val="en-US" w:eastAsia="zh-CN"/>
              </w:rPr>
              <w:t>不定</w:t>
            </w:r>
          </w:p>
        </w:tc>
        <w:tc>
          <w:tcPr>
            <w:tcW w:w="776" w:type="dxa"/>
            <w:tcBorders>
              <w:bottom w:val="single" w:color="auto" w:sz="4" w:space="0"/>
            </w:tcBorders>
            <w:vAlign w:val="center"/>
          </w:tcPr>
          <w:p w14:paraId="325B9FEB">
            <w:pPr>
              <w:spacing w:line="300" w:lineRule="auto"/>
              <w:jc w:val="center"/>
              <w:rPr>
                <w:rFonts w:ascii="仿宋" w:hAnsi="仿宋" w:eastAsia="仿宋"/>
                <w:sz w:val="24"/>
              </w:rPr>
            </w:pPr>
            <w:r>
              <w:rPr>
                <w:rFonts w:hint="eastAsia" w:ascii="仿宋" w:hAnsi="仿宋" w:eastAsia="仿宋"/>
                <w:sz w:val="24"/>
              </w:rPr>
              <w:t>台</w:t>
            </w:r>
          </w:p>
        </w:tc>
        <w:tc>
          <w:tcPr>
            <w:tcW w:w="565" w:type="dxa"/>
            <w:tcBorders>
              <w:bottom w:val="single" w:color="auto" w:sz="4" w:space="0"/>
            </w:tcBorders>
            <w:vAlign w:val="center"/>
          </w:tcPr>
          <w:p w14:paraId="35D645D3">
            <w:pPr>
              <w:spacing w:line="300" w:lineRule="auto"/>
              <w:jc w:val="center"/>
              <w:rPr>
                <w:rFonts w:hint="eastAsia" w:ascii="仿宋" w:hAnsi="仿宋" w:eastAsia="仿宋"/>
                <w:sz w:val="24"/>
                <w:lang w:val="en-US" w:eastAsia="zh-CN"/>
              </w:rPr>
            </w:pPr>
            <w:r>
              <w:rPr>
                <w:rFonts w:hint="eastAsia" w:ascii="仿宋" w:hAnsi="仿宋" w:eastAsia="仿宋"/>
                <w:sz w:val="24"/>
                <w:lang w:val="en-US" w:eastAsia="zh-CN"/>
              </w:rPr>
              <w:t>1</w:t>
            </w:r>
          </w:p>
        </w:tc>
        <w:tc>
          <w:tcPr>
            <w:tcW w:w="843" w:type="dxa"/>
            <w:tcBorders>
              <w:bottom w:val="single" w:color="auto" w:sz="4" w:space="0"/>
            </w:tcBorders>
            <w:vAlign w:val="center"/>
          </w:tcPr>
          <w:p w14:paraId="17D0F0BF">
            <w:pPr>
              <w:spacing w:line="300" w:lineRule="auto"/>
              <w:jc w:val="center"/>
              <w:rPr>
                <w:rFonts w:ascii="仿宋" w:hAnsi="仿宋" w:eastAsia="仿宋"/>
                <w:sz w:val="24"/>
              </w:rPr>
            </w:pPr>
          </w:p>
        </w:tc>
        <w:tc>
          <w:tcPr>
            <w:tcW w:w="764" w:type="dxa"/>
            <w:tcBorders>
              <w:left w:val="single" w:color="auto" w:sz="4" w:space="0"/>
              <w:bottom w:val="single" w:color="auto" w:sz="4" w:space="0"/>
            </w:tcBorders>
            <w:vAlign w:val="center"/>
          </w:tcPr>
          <w:p w14:paraId="0BD43D47">
            <w:pPr>
              <w:pStyle w:val="37"/>
              <w:spacing w:line="300" w:lineRule="auto"/>
              <w:jc w:val="center"/>
              <w:rPr>
                <w:rFonts w:hint="default" w:ascii="仿宋" w:hAnsi="仿宋" w:eastAsia="仿宋"/>
                <w:color w:val="auto"/>
              </w:rPr>
            </w:pPr>
          </w:p>
        </w:tc>
        <w:tc>
          <w:tcPr>
            <w:tcW w:w="764" w:type="dxa"/>
            <w:tcBorders>
              <w:left w:val="single" w:color="auto" w:sz="4" w:space="0"/>
              <w:bottom w:val="single" w:color="auto" w:sz="4" w:space="0"/>
            </w:tcBorders>
            <w:vAlign w:val="center"/>
          </w:tcPr>
          <w:p w14:paraId="42AA71CE">
            <w:pPr>
              <w:pStyle w:val="37"/>
              <w:spacing w:line="300" w:lineRule="auto"/>
              <w:jc w:val="center"/>
              <w:rPr>
                <w:rFonts w:hint="default" w:ascii="仿宋" w:hAnsi="仿宋" w:eastAsia="仿宋"/>
                <w:color w:val="auto"/>
              </w:rPr>
            </w:pPr>
          </w:p>
        </w:tc>
      </w:tr>
      <w:tr w14:paraId="1FB7E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943" w:type="dxa"/>
            <w:vAlign w:val="center"/>
          </w:tcPr>
          <w:p w14:paraId="45E177EB">
            <w:pPr>
              <w:pStyle w:val="37"/>
              <w:spacing w:line="300" w:lineRule="auto"/>
              <w:jc w:val="center"/>
              <w:rPr>
                <w:rFonts w:hint="default" w:ascii="仿宋" w:hAnsi="仿宋" w:eastAsia="仿宋"/>
                <w:color w:val="auto"/>
              </w:rPr>
            </w:pPr>
            <w:r>
              <w:rPr>
                <w:rFonts w:ascii="仿宋" w:hAnsi="仿宋" w:eastAsia="仿宋"/>
                <w:color w:val="auto"/>
              </w:rPr>
              <w:t>总计</w:t>
            </w:r>
          </w:p>
        </w:tc>
        <w:tc>
          <w:tcPr>
            <w:tcW w:w="2895" w:type="dxa"/>
            <w:tcBorders>
              <w:top w:val="single" w:color="auto" w:sz="4" w:space="0"/>
              <w:bottom w:val="single" w:color="000000" w:sz="6" w:space="0"/>
            </w:tcBorders>
            <w:vAlign w:val="center"/>
          </w:tcPr>
          <w:p w14:paraId="056F40C0">
            <w:pPr>
              <w:spacing w:line="300" w:lineRule="auto"/>
              <w:jc w:val="center"/>
              <w:rPr>
                <w:rFonts w:ascii="仿宋" w:hAnsi="仿宋" w:eastAsia="仿宋" w:cs="仿宋"/>
                <w:b/>
                <w:bCs/>
                <w:sz w:val="24"/>
                <w:szCs w:val="24"/>
              </w:rPr>
            </w:pPr>
          </w:p>
        </w:tc>
        <w:tc>
          <w:tcPr>
            <w:tcW w:w="1358" w:type="dxa"/>
            <w:tcBorders>
              <w:top w:val="single" w:color="auto" w:sz="4" w:space="0"/>
              <w:bottom w:val="single" w:color="000000" w:sz="6" w:space="0"/>
            </w:tcBorders>
          </w:tcPr>
          <w:p w14:paraId="274B3DB7">
            <w:pPr>
              <w:spacing w:line="300" w:lineRule="auto"/>
              <w:jc w:val="center"/>
              <w:rPr>
                <w:rFonts w:ascii="仿宋" w:hAnsi="仿宋" w:eastAsia="仿宋"/>
                <w:sz w:val="24"/>
              </w:rPr>
            </w:pPr>
          </w:p>
        </w:tc>
        <w:tc>
          <w:tcPr>
            <w:tcW w:w="776" w:type="dxa"/>
            <w:tcBorders>
              <w:top w:val="single" w:color="auto" w:sz="4" w:space="0"/>
              <w:bottom w:val="single" w:color="000000" w:sz="6" w:space="0"/>
            </w:tcBorders>
          </w:tcPr>
          <w:p w14:paraId="19EEAE2D">
            <w:pPr>
              <w:spacing w:line="300" w:lineRule="auto"/>
              <w:jc w:val="center"/>
              <w:rPr>
                <w:rFonts w:ascii="仿宋" w:hAnsi="仿宋" w:eastAsia="仿宋"/>
                <w:sz w:val="24"/>
              </w:rPr>
            </w:pPr>
          </w:p>
        </w:tc>
        <w:tc>
          <w:tcPr>
            <w:tcW w:w="565" w:type="dxa"/>
            <w:tcBorders>
              <w:top w:val="single" w:color="auto" w:sz="4" w:space="0"/>
              <w:bottom w:val="single" w:color="000000" w:sz="6" w:space="0"/>
            </w:tcBorders>
            <w:vAlign w:val="center"/>
          </w:tcPr>
          <w:p w14:paraId="08580756">
            <w:pPr>
              <w:spacing w:line="300" w:lineRule="auto"/>
              <w:jc w:val="center"/>
              <w:rPr>
                <w:rFonts w:ascii="仿宋" w:hAnsi="仿宋" w:eastAsia="仿宋"/>
                <w:sz w:val="24"/>
              </w:rPr>
            </w:pPr>
          </w:p>
        </w:tc>
        <w:tc>
          <w:tcPr>
            <w:tcW w:w="843" w:type="dxa"/>
            <w:tcBorders>
              <w:top w:val="single" w:color="auto" w:sz="4" w:space="0"/>
              <w:bottom w:val="single" w:color="000000" w:sz="6" w:space="0"/>
            </w:tcBorders>
            <w:vAlign w:val="center"/>
          </w:tcPr>
          <w:p w14:paraId="43B8446B">
            <w:pPr>
              <w:spacing w:line="300" w:lineRule="auto"/>
              <w:jc w:val="center"/>
              <w:rPr>
                <w:rFonts w:ascii="仿宋" w:hAnsi="仿宋" w:eastAsia="仿宋"/>
                <w:sz w:val="24"/>
              </w:rPr>
            </w:pPr>
          </w:p>
        </w:tc>
        <w:tc>
          <w:tcPr>
            <w:tcW w:w="764" w:type="dxa"/>
            <w:tcBorders>
              <w:top w:val="single" w:color="auto" w:sz="4" w:space="0"/>
              <w:left w:val="single" w:color="auto" w:sz="4" w:space="0"/>
              <w:bottom w:val="single" w:color="000000" w:sz="6" w:space="0"/>
            </w:tcBorders>
            <w:vAlign w:val="center"/>
          </w:tcPr>
          <w:p w14:paraId="45F6827D">
            <w:pPr>
              <w:pStyle w:val="37"/>
              <w:spacing w:line="300" w:lineRule="auto"/>
              <w:jc w:val="center"/>
              <w:rPr>
                <w:rFonts w:hint="default" w:ascii="仿宋" w:hAnsi="仿宋" w:eastAsia="仿宋"/>
                <w:color w:val="auto"/>
              </w:rPr>
            </w:pPr>
          </w:p>
        </w:tc>
        <w:tc>
          <w:tcPr>
            <w:tcW w:w="764" w:type="dxa"/>
            <w:tcBorders>
              <w:top w:val="single" w:color="auto" w:sz="4" w:space="0"/>
              <w:left w:val="single" w:color="auto" w:sz="4" w:space="0"/>
              <w:bottom w:val="single" w:color="000000" w:sz="6" w:space="0"/>
            </w:tcBorders>
            <w:vAlign w:val="center"/>
          </w:tcPr>
          <w:p w14:paraId="3E232D68">
            <w:pPr>
              <w:pStyle w:val="37"/>
              <w:spacing w:line="300" w:lineRule="auto"/>
              <w:jc w:val="center"/>
              <w:rPr>
                <w:rFonts w:hint="default" w:ascii="仿宋" w:hAnsi="仿宋" w:eastAsia="仿宋"/>
                <w:color w:val="auto"/>
              </w:rPr>
            </w:pPr>
          </w:p>
        </w:tc>
      </w:tr>
    </w:tbl>
    <w:p w14:paraId="471D1B06">
      <w:pPr>
        <w:spacing w:line="360" w:lineRule="auto"/>
        <w:ind w:left="118" w:leftChars="-3" w:hanging="124" w:hangingChars="52"/>
        <w:rPr>
          <w:rFonts w:ascii="仿宋" w:hAnsi="仿宋" w:eastAsia="仿宋"/>
          <w:sz w:val="24"/>
        </w:rPr>
      </w:pPr>
    </w:p>
    <w:p w14:paraId="733C5A41">
      <w:pPr>
        <w:spacing w:line="360" w:lineRule="auto"/>
        <w:rPr>
          <w:rFonts w:ascii="仿宋" w:hAnsi="仿宋" w:eastAsia="仿宋"/>
          <w:sz w:val="24"/>
        </w:rPr>
      </w:pPr>
      <w:r>
        <w:rPr>
          <w:rFonts w:hint="eastAsia" w:ascii="仿宋" w:hAnsi="仿宋" w:eastAsia="仿宋"/>
          <w:sz w:val="24"/>
        </w:rPr>
        <w:t>备注：1、上表涵盖投标单位为完成招标项目的全部项目；总计总价包括完成该项工作所需的所有人工费、差旅费及其它辅助费用、管理、维护、保险、利润、税金、技术支持及质保期间所发生的全部费用以及政策性文件规定及合同包含的所有风险、责任等各项应有费用。</w:t>
      </w:r>
    </w:p>
    <w:p w14:paraId="0BBB1D75">
      <w:pPr>
        <w:spacing w:line="360" w:lineRule="auto"/>
        <w:ind w:firstLine="720" w:firstLineChars="300"/>
        <w:rPr>
          <w:rFonts w:ascii="仿宋" w:hAnsi="仿宋" w:eastAsia="仿宋"/>
          <w:sz w:val="24"/>
        </w:rPr>
      </w:pPr>
      <w:r>
        <w:rPr>
          <w:rFonts w:hint="eastAsia" w:ascii="仿宋" w:hAnsi="仿宋" w:eastAsia="仿宋"/>
          <w:sz w:val="24"/>
        </w:rPr>
        <w:t>2、总计总价含</w:t>
      </w:r>
      <w:r>
        <w:rPr>
          <w:rFonts w:hint="eastAsia" w:ascii="仿宋" w:hAnsi="仿宋" w:eastAsia="仿宋"/>
          <w:sz w:val="24"/>
          <w:u w:val="single"/>
        </w:rPr>
        <w:t xml:space="preserve">  　　% </w:t>
      </w:r>
      <w:r>
        <w:rPr>
          <w:rFonts w:hint="eastAsia" w:ascii="仿宋" w:hAnsi="仿宋" w:eastAsia="仿宋"/>
          <w:sz w:val="24"/>
        </w:rPr>
        <w:t>增值税。</w:t>
      </w:r>
    </w:p>
    <w:p w14:paraId="7265E986">
      <w:pPr>
        <w:spacing w:line="360" w:lineRule="auto"/>
        <w:ind w:firstLine="420"/>
        <w:rPr>
          <w:rFonts w:ascii="仿宋" w:hAnsi="仿宋" w:eastAsia="仿宋"/>
          <w:sz w:val="24"/>
        </w:rPr>
      </w:pPr>
    </w:p>
    <w:p w14:paraId="16B64FAE">
      <w:pPr>
        <w:snapToGrid w:val="0"/>
        <w:spacing w:line="360" w:lineRule="auto"/>
        <w:jc w:val="left"/>
        <w:rPr>
          <w:rFonts w:ascii="仿宋" w:hAnsi="仿宋" w:eastAsia="仿宋"/>
          <w:sz w:val="24"/>
        </w:rPr>
      </w:pPr>
      <w:r>
        <w:rPr>
          <w:rFonts w:hint="eastAsia" w:ascii="仿宋" w:hAnsi="仿宋" w:eastAsia="仿宋"/>
          <w:sz w:val="24"/>
        </w:rPr>
        <w:t xml:space="preserve">投标单位（盖章）：                  </w:t>
      </w:r>
    </w:p>
    <w:p w14:paraId="23E0FFD1">
      <w:pPr>
        <w:snapToGrid w:val="0"/>
        <w:spacing w:line="360" w:lineRule="auto"/>
        <w:jc w:val="left"/>
        <w:rPr>
          <w:rFonts w:ascii="仿宋" w:hAnsi="仿宋" w:eastAsia="仿宋"/>
          <w:sz w:val="24"/>
        </w:rPr>
      </w:pPr>
      <w:r>
        <w:rPr>
          <w:rFonts w:hint="eastAsia" w:ascii="仿宋" w:hAnsi="仿宋" w:eastAsia="仿宋"/>
          <w:sz w:val="24"/>
        </w:rPr>
        <w:t xml:space="preserve">法定代表人或其委托代理人（签名）：    </w:t>
      </w:r>
    </w:p>
    <w:p w14:paraId="1A64D77B">
      <w:pPr>
        <w:snapToGrid w:val="0"/>
        <w:spacing w:line="360" w:lineRule="auto"/>
        <w:jc w:val="left"/>
        <w:rPr>
          <w:rFonts w:ascii="仿宋" w:hAnsi="仿宋" w:eastAsia="仿宋"/>
          <w:sz w:val="24"/>
        </w:rPr>
      </w:pPr>
      <w:r>
        <w:rPr>
          <w:rFonts w:hint="eastAsia" w:ascii="仿宋" w:hAnsi="仿宋" w:eastAsia="仿宋"/>
          <w:sz w:val="24"/>
        </w:rPr>
        <w:t>日期：</w:t>
      </w:r>
    </w:p>
    <w:p w14:paraId="625E815D">
      <w:pPr>
        <w:spacing w:line="360" w:lineRule="auto"/>
        <w:ind w:firstLine="900" w:firstLineChars="375"/>
        <w:rPr>
          <w:rFonts w:ascii="仿宋" w:hAnsi="仿宋" w:eastAsia="仿宋"/>
          <w:sz w:val="24"/>
        </w:rPr>
      </w:pPr>
      <w:r>
        <w:rPr>
          <w:rFonts w:ascii="仿宋" w:hAnsi="仿宋" w:eastAsia="仿宋"/>
          <w:sz w:val="24"/>
        </w:rPr>
        <w:t xml:space="preserve"> </w:t>
      </w:r>
    </w:p>
    <w:p w14:paraId="59E9177E">
      <w:pPr>
        <w:spacing w:line="360" w:lineRule="auto"/>
        <w:rPr>
          <w:rFonts w:ascii="仿宋" w:hAnsi="仿宋" w:eastAsia="仿宋"/>
          <w:sz w:val="24"/>
        </w:rPr>
      </w:pPr>
      <w:r>
        <w:rPr>
          <w:rFonts w:hint="eastAsia" w:ascii="仿宋" w:hAnsi="仿宋" w:eastAsia="仿宋"/>
          <w:sz w:val="24"/>
        </w:rPr>
        <w:t>注：此表应按“投标人须知”的规定密封要求提交。</w:t>
      </w:r>
    </w:p>
    <w:p w14:paraId="0628ADE2">
      <w:pPr>
        <w:pStyle w:val="14"/>
        <w:tabs>
          <w:tab w:val="left" w:pos="7920"/>
        </w:tabs>
        <w:ind w:firstLine="0" w:firstLineChars="0"/>
        <w:jc w:val="left"/>
        <w:rPr>
          <w:rFonts w:ascii="仿宋" w:hAnsi="仿宋" w:eastAsia="仿宋"/>
          <w:sz w:val="24"/>
        </w:rPr>
      </w:pPr>
    </w:p>
    <w:p w14:paraId="0D6A5C45">
      <w:pPr>
        <w:pStyle w:val="14"/>
        <w:tabs>
          <w:tab w:val="left" w:pos="7920"/>
        </w:tabs>
        <w:ind w:firstLine="0" w:firstLineChars="0"/>
        <w:jc w:val="left"/>
        <w:rPr>
          <w:rFonts w:ascii="仿宋" w:hAnsi="仿宋" w:eastAsia="仿宋"/>
          <w:sz w:val="24"/>
        </w:rPr>
      </w:pPr>
    </w:p>
    <w:p w14:paraId="56C918FA">
      <w:pPr>
        <w:pStyle w:val="14"/>
        <w:tabs>
          <w:tab w:val="left" w:pos="7920"/>
        </w:tabs>
        <w:ind w:firstLine="0" w:firstLineChars="0"/>
        <w:jc w:val="left"/>
        <w:rPr>
          <w:rFonts w:ascii="仿宋" w:hAnsi="仿宋" w:eastAsia="仿宋"/>
          <w:sz w:val="24"/>
        </w:rPr>
      </w:pPr>
    </w:p>
    <w:p w14:paraId="7BDE7894">
      <w:pPr>
        <w:pStyle w:val="14"/>
        <w:tabs>
          <w:tab w:val="left" w:pos="7920"/>
        </w:tabs>
        <w:ind w:firstLine="0" w:firstLineChars="0"/>
        <w:jc w:val="left"/>
        <w:rPr>
          <w:rFonts w:ascii="仿宋" w:hAnsi="仿宋" w:eastAsia="仿宋"/>
          <w:sz w:val="24"/>
        </w:rPr>
      </w:pPr>
    </w:p>
    <w:p w14:paraId="3D31B797">
      <w:pPr>
        <w:pStyle w:val="14"/>
        <w:tabs>
          <w:tab w:val="left" w:pos="7920"/>
        </w:tabs>
        <w:ind w:firstLine="0" w:firstLineChars="0"/>
        <w:jc w:val="left"/>
        <w:rPr>
          <w:rFonts w:ascii="仿宋" w:hAnsi="仿宋" w:eastAsia="仿宋"/>
          <w:sz w:val="24"/>
        </w:rPr>
      </w:pPr>
    </w:p>
    <w:p w14:paraId="1EAC2D91">
      <w:pPr>
        <w:pStyle w:val="14"/>
        <w:tabs>
          <w:tab w:val="left" w:pos="7920"/>
        </w:tabs>
        <w:ind w:firstLine="0" w:firstLineChars="0"/>
        <w:jc w:val="left"/>
        <w:rPr>
          <w:rFonts w:ascii="仿宋" w:hAnsi="仿宋" w:eastAsia="仿宋"/>
          <w:sz w:val="24"/>
        </w:rPr>
      </w:pPr>
    </w:p>
    <w:p w14:paraId="5300B91D">
      <w:pPr>
        <w:pStyle w:val="14"/>
        <w:tabs>
          <w:tab w:val="left" w:pos="7920"/>
        </w:tabs>
        <w:ind w:firstLine="0" w:firstLineChars="0"/>
        <w:jc w:val="left"/>
        <w:rPr>
          <w:rFonts w:ascii="仿宋" w:hAnsi="仿宋" w:eastAsia="仿宋"/>
          <w:sz w:val="36"/>
        </w:rPr>
      </w:pPr>
      <w:r>
        <w:rPr>
          <w:rFonts w:hint="eastAsia" w:ascii="仿宋" w:hAnsi="仿宋" w:eastAsia="仿宋"/>
          <w:sz w:val="24"/>
        </w:rPr>
        <w:t>附件5</w:t>
      </w:r>
    </w:p>
    <w:p w14:paraId="2E5DAFD0">
      <w:pPr>
        <w:pStyle w:val="14"/>
        <w:tabs>
          <w:tab w:val="left" w:pos="7920"/>
        </w:tabs>
        <w:ind w:firstLine="360"/>
        <w:jc w:val="center"/>
        <w:rPr>
          <w:rFonts w:ascii="仿宋" w:hAnsi="仿宋" w:eastAsia="仿宋"/>
          <w:sz w:val="36"/>
        </w:rPr>
      </w:pPr>
      <w:r>
        <w:rPr>
          <w:rFonts w:hint="eastAsia" w:ascii="仿宋" w:hAnsi="仿宋" w:eastAsia="仿宋"/>
          <w:sz w:val="36"/>
        </w:rPr>
        <w:t>商务偏离表</w:t>
      </w:r>
    </w:p>
    <w:p w14:paraId="68A95B72">
      <w:pPr>
        <w:pStyle w:val="14"/>
        <w:tabs>
          <w:tab w:val="left" w:pos="7920"/>
        </w:tabs>
        <w:snapToGrid w:val="0"/>
        <w:spacing w:after="100" w:afterAutospacing="1"/>
        <w:ind w:firstLine="240"/>
        <w:jc w:val="left"/>
        <w:rPr>
          <w:rFonts w:ascii="仿宋" w:hAnsi="仿宋" w:eastAsia="仿宋"/>
          <w:sz w:val="24"/>
        </w:rPr>
      </w:pPr>
      <w:r>
        <w:rPr>
          <w:rFonts w:hint="eastAsia" w:ascii="仿宋" w:hAnsi="仿宋" w:eastAsia="仿宋"/>
          <w:sz w:val="24"/>
        </w:rPr>
        <w:t xml:space="preserve">招标项目名称：                              </w:t>
      </w:r>
    </w:p>
    <w:tbl>
      <w:tblPr>
        <w:tblStyle w:val="15"/>
        <w:tblW w:w="94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735"/>
        <w:gridCol w:w="2126"/>
        <w:gridCol w:w="1985"/>
        <w:gridCol w:w="1559"/>
        <w:gridCol w:w="1276"/>
      </w:tblGrid>
      <w:tr w14:paraId="11999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125B5245">
            <w:pPr>
              <w:pStyle w:val="14"/>
              <w:tabs>
                <w:tab w:val="left" w:pos="7920"/>
              </w:tabs>
              <w:snapToGrid w:val="0"/>
              <w:spacing w:after="100" w:afterAutospacing="1"/>
              <w:ind w:firstLine="0" w:firstLineChars="0"/>
              <w:rPr>
                <w:rFonts w:ascii="仿宋" w:hAnsi="仿宋" w:eastAsia="仿宋"/>
                <w:sz w:val="24"/>
              </w:rPr>
            </w:pPr>
            <w:r>
              <w:rPr>
                <w:rFonts w:hint="eastAsia" w:ascii="仿宋" w:hAnsi="仿宋" w:eastAsia="仿宋"/>
                <w:sz w:val="24"/>
              </w:rPr>
              <w:t>序号</w:t>
            </w:r>
          </w:p>
        </w:tc>
        <w:tc>
          <w:tcPr>
            <w:tcW w:w="1735" w:type="dxa"/>
            <w:vAlign w:val="center"/>
          </w:tcPr>
          <w:p w14:paraId="284678F6">
            <w:pPr>
              <w:pStyle w:val="14"/>
              <w:tabs>
                <w:tab w:val="left" w:pos="7920"/>
              </w:tabs>
              <w:snapToGrid w:val="0"/>
              <w:spacing w:after="100" w:afterAutospacing="1"/>
              <w:ind w:firstLine="240"/>
              <w:jc w:val="center"/>
              <w:rPr>
                <w:rFonts w:ascii="仿宋" w:hAnsi="仿宋" w:eastAsia="仿宋"/>
                <w:sz w:val="24"/>
              </w:rPr>
            </w:pPr>
            <w:r>
              <w:rPr>
                <w:rFonts w:hint="eastAsia" w:ascii="仿宋" w:hAnsi="仿宋" w:eastAsia="仿宋"/>
                <w:sz w:val="24"/>
              </w:rPr>
              <w:t>内容</w:t>
            </w:r>
          </w:p>
        </w:tc>
        <w:tc>
          <w:tcPr>
            <w:tcW w:w="2126" w:type="dxa"/>
            <w:vAlign w:val="center"/>
          </w:tcPr>
          <w:p w14:paraId="43246A81">
            <w:pPr>
              <w:pStyle w:val="14"/>
              <w:tabs>
                <w:tab w:val="left" w:pos="7920"/>
              </w:tabs>
              <w:snapToGrid w:val="0"/>
              <w:spacing w:after="100" w:afterAutospacing="1"/>
              <w:ind w:firstLine="240"/>
              <w:jc w:val="center"/>
              <w:rPr>
                <w:rFonts w:ascii="仿宋" w:hAnsi="仿宋" w:eastAsia="仿宋"/>
                <w:sz w:val="24"/>
              </w:rPr>
            </w:pPr>
            <w:r>
              <w:rPr>
                <w:rFonts w:hint="eastAsia" w:ascii="仿宋" w:hAnsi="仿宋" w:eastAsia="仿宋"/>
                <w:sz w:val="24"/>
              </w:rPr>
              <w:t>招标文件要求</w:t>
            </w:r>
          </w:p>
        </w:tc>
        <w:tc>
          <w:tcPr>
            <w:tcW w:w="1985" w:type="dxa"/>
            <w:vAlign w:val="center"/>
          </w:tcPr>
          <w:p w14:paraId="4F677E5B">
            <w:pPr>
              <w:pStyle w:val="14"/>
              <w:tabs>
                <w:tab w:val="left" w:pos="7920"/>
              </w:tabs>
              <w:snapToGrid w:val="0"/>
              <w:spacing w:after="100" w:afterAutospacing="1"/>
              <w:ind w:firstLine="240"/>
              <w:jc w:val="center"/>
              <w:rPr>
                <w:rFonts w:ascii="仿宋" w:hAnsi="仿宋" w:eastAsia="仿宋"/>
                <w:sz w:val="24"/>
              </w:rPr>
            </w:pPr>
            <w:r>
              <w:rPr>
                <w:rFonts w:hint="eastAsia" w:ascii="仿宋" w:hAnsi="仿宋" w:eastAsia="仿宋"/>
                <w:sz w:val="24"/>
              </w:rPr>
              <w:t>投标文件对应</w:t>
            </w:r>
          </w:p>
        </w:tc>
        <w:tc>
          <w:tcPr>
            <w:tcW w:w="1559" w:type="dxa"/>
            <w:vAlign w:val="center"/>
          </w:tcPr>
          <w:p w14:paraId="5F4A2AA5">
            <w:pPr>
              <w:pStyle w:val="14"/>
              <w:tabs>
                <w:tab w:val="left" w:pos="7920"/>
              </w:tabs>
              <w:snapToGrid w:val="0"/>
              <w:spacing w:after="100" w:afterAutospacing="1"/>
              <w:ind w:firstLine="0" w:firstLineChars="0"/>
              <w:jc w:val="center"/>
              <w:rPr>
                <w:rFonts w:ascii="仿宋" w:hAnsi="仿宋" w:eastAsia="仿宋"/>
                <w:sz w:val="24"/>
              </w:rPr>
            </w:pPr>
            <w:r>
              <w:rPr>
                <w:rFonts w:hint="eastAsia" w:ascii="仿宋" w:hAnsi="仿宋" w:eastAsia="仿宋"/>
                <w:sz w:val="24"/>
              </w:rPr>
              <w:t>是否偏离</w:t>
            </w:r>
          </w:p>
        </w:tc>
        <w:tc>
          <w:tcPr>
            <w:tcW w:w="1276" w:type="dxa"/>
            <w:vAlign w:val="center"/>
          </w:tcPr>
          <w:p w14:paraId="79626AFF">
            <w:pPr>
              <w:pStyle w:val="14"/>
              <w:tabs>
                <w:tab w:val="left" w:pos="7920"/>
              </w:tabs>
              <w:snapToGrid w:val="0"/>
              <w:spacing w:after="100" w:afterAutospacing="1"/>
              <w:ind w:firstLine="0" w:firstLineChars="0"/>
              <w:jc w:val="center"/>
              <w:rPr>
                <w:rFonts w:ascii="仿宋" w:hAnsi="仿宋" w:eastAsia="仿宋"/>
                <w:sz w:val="24"/>
              </w:rPr>
            </w:pPr>
            <w:r>
              <w:rPr>
                <w:rFonts w:hint="eastAsia" w:ascii="仿宋" w:hAnsi="仿宋" w:eastAsia="仿宋"/>
                <w:sz w:val="24"/>
              </w:rPr>
              <w:t>备注</w:t>
            </w:r>
          </w:p>
        </w:tc>
      </w:tr>
      <w:tr w14:paraId="0D50B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32DA853B">
            <w:pPr>
              <w:pStyle w:val="14"/>
              <w:tabs>
                <w:tab w:val="left" w:pos="7920"/>
              </w:tabs>
              <w:snapToGrid w:val="0"/>
              <w:spacing w:after="100" w:afterAutospacing="1"/>
              <w:ind w:firstLine="240"/>
              <w:jc w:val="left"/>
              <w:rPr>
                <w:rFonts w:ascii="仿宋" w:hAnsi="仿宋" w:eastAsia="仿宋"/>
                <w:sz w:val="24"/>
              </w:rPr>
            </w:pPr>
          </w:p>
        </w:tc>
        <w:tc>
          <w:tcPr>
            <w:tcW w:w="1735" w:type="dxa"/>
          </w:tcPr>
          <w:p w14:paraId="37542CFD">
            <w:pPr>
              <w:pStyle w:val="14"/>
              <w:tabs>
                <w:tab w:val="left" w:pos="7920"/>
              </w:tabs>
              <w:snapToGrid w:val="0"/>
              <w:spacing w:after="100" w:afterAutospacing="1"/>
              <w:ind w:firstLine="240"/>
              <w:jc w:val="left"/>
              <w:rPr>
                <w:rFonts w:ascii="仿宋" w:hAnsi="仿宋" w:eastAsia="仿宋"/>
                <w:sz w:val="24"/>
              </w:rPr>
            </w:pPr>
          </w:p>
        </w:tc>
        <w:tc>
          <w:tcPr>
            <w:tcW w:w="2126" w:type="dxa"/>
          </w:tcPr>
          <w:p w14:paraId="24B2BD9D">
            <w:pPr>
              <w:pStyle w:val="14"/>
              <w:tabs>
                <w:tab w:val="left" w:pos="7920"/>
              </w:tabs>
              <w:snapToGrid w:val="0"/>
              <w:spacing w:after="100" w:afterAutospacing="1"/>
              <w:ind w:firstLine="240"/>
              <w:jc w:val="left"/>
              <w:rPr>
                <w:rFonts w:ascii="仿宋" w:hAnsi="仿宋" w:eastAsia="仿宋"/>
                <w:sz w:val="24"/>
              </w:rPr>
            </w:pPr>
          </w:p>
        </w:tc>
        <w:tc>
          <w:tcPr>
            <w:tcW w:w="1985" w:type="dxa"/>
          </w:tcPr>
          <w:p w14:paraId="48C9BD40">
            <w:pPr>
              <w:pStyle w:val="14"/>
              <w:tabs>
                <w:tab w:val="left" w:pos="7920"/>
              </w:tabs>
              <w:snapToGrid w:val="0"/>
              <w:spacing w:after="100" w:afterAutospacing="1"/>
              <w:ind w:firstLine="240"/>
              <w:jc w:val="left"/>
              <w:rPr>
                <w:rFonts w:ascii="仿宋" w:hAnsi="仿宋" w:eastAsia="仿宋"/>
                <w:sz w:val="24"/>
              </w:rPr>
            </w:pPr>
          </w:p>
        </w:tc>
        <w:tc>
          <w:tcPr>
            <w:tcW w:w="1559" w:type="dxa"/>
          </w:tcPr>
          <w:p w14:paraId="046B7006">
            <w:pPr>
              <w:pStyle w:val="14"/>
              <w:tabs>
                <w:tab w:val="left" w:pos="7920"/>
              </w:tabs>
              <w:snapToGrid w:val="0"/>
              <w:spacing w:after="100" w:afterAutospacing="1"/>
              <w:ind w:firstLine="240"/>
              <w:jc w:val="left"/>
              <w:rPr>
                <w:rFonts w:ascii="仿宋" w:hAnsi="仿宋" w:eastAsia="仿宋"/>
                <w:sz w:val="24"/>
              </w:rPr>
            </w:pPr>
          </w:p>
        </w:tc>
        <w:tc>
          <w:tcPr>
            <w:tcW w:w="1276" w:type="dxa"/>
          </w:tcPr>
          <w:p w14:paraId="7BFA4BE3">
            <w:pPr>
              <w:pStyle w:val="14"/>
              <w:tabs>
                <w:tab w:val="left" w:pos="7920"/>
              </w:tabs>
              <w:snapToGrid w:val="0"/>
              <w:spacing w:after="100" w:afterAutospacing="1"/>
              <w:ind w:firstLine="240"/>
              <w:jc w:val="left"/>
              <w:rPr>
                <w:rFonts w:ascii="仿宋" w:hAnsi="仿宋" w:eastAsia="仿宋"/>
                <w:sz w:val="24"/>
              </w:rPr>
            </w:pPr>
          </w:p>
        </w:tc>
      </w:tr>
      <w:tr w14:paraId="4E1CD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4FB5C423">
            <w:pPr>
              <w:pStyle w:val="14"/>
              <w:tabs>
                <w:tab w:val="left" w:pos="7920"/>
              </w:tabs>
              <w:snapToGrid w:val="0"/>
              <w:spacing w:after="100" w:afterAutospacing="1"/>
              <w:ind w:firstLine="240"/>
              <w:jc w:val="left"/>
              <w:rPr>
                <w:rFonts w:ascii="仿宋" w:hAnsi="仿宋" w:eastAsia="仿宋"/>
                <w:sz w:val="24"/>
              </w:rPr>
            </w:pPr>
          </w:p>
        </w:tc>
        <w:tc>
          <w:tcPr>
            <w:tcW w:w="1735" w:type="dxa"/>
          </w:tcPr>
          <w:p w14:paraId="2C53C22A">
            <w:pPr>
              <w:pStyle w:val="14"/>
              <w:tabs>
                <w:tab w:val="left" w:pos="7920"/>
              </w:tabs>
              <w:snapToGrid w:val="0"/>
              <w:spacing w:after="100" w:afterAutospacing="1"/>
              <w:ind w:firstLine="240"/>
              <w:jc w:val="left"/>
              <w:rPr>
                <w:rFonts w:ascii="仿宋" w:hAnsi="仿宋" w:eastAsia="仿宋"/>
                <w:sz w:val="24"/>
              </w:rPr>
            </w:pPr>
          </w:p>
        </w:tc>
        <w:tc>
          <w:tcPr>
            <w:tcW w:w="2126" w:type="dxa"/>
          </w:tcPr>
          <w:p w14:paraId="5CCAC588">
            <w:pPr>
              <w:pStyle w:val="14"/>
              <w:tabs>
                <w:tab w:val="left" w:pos="7920"/>
              </w:tabs>
              <w:snapToGrid w:val="0"/>
              <w:spacing w:after="100" w:afterAutospacing="1"/>
              <w:ind w:firstLine="240"/>
              <w:jc w:val="left"/>
              <w:rPr>
                <w:rFonts w:ascii="仿宋" w:hAnsi="仿宋" w:eastAsia="仿宋"/>
                <w:sz w:val="24"/>
              </w:rPr>
            </w:pPr>
          </w:p>
        </w:tc>
        <w:tc>
          <w:tcPr>
            <w:tcW w:w="1985" w:type="dxa"/>
          </w:tcPr>
          <w:p w14:paraId="14D114F1">
            <w:pPr>
              <w:pStyle w:val="14"/>
              <w:tabs>
                <w:tab w:val="left" w:pos="7920"/>
              </w:tabs>
              <w:snapToGrid w:val="0"/>
              <w:spacing w:after="100" w:afterAutospacing="1"/>
              <w:ind w:firstLine="240"/>
              <w:jc w:val="left"/>
              <w:rPr>
                <w:rFonts w:ascii="仿宋" w:hAnsi="仿宋" w:eastAsia="仿宋"/>
                <w:sz w:val="24"/>
              </w:rPr>
            </w:pPr>
          </w:p>
        </w:tc>
        <w:tc>
          <w:tcPr>
            <w:tcW w:w="1559" w:type="dxa"/>
          </w:tcPr>
          <w:p w14:paraId="00FC67FC">
            <w:pPr>
              <w:pStyle w:val="14"/>
              <w:tabs>
                <w:tab w:val="left" w:pos="7920"/>
              </w:tabs>
              <w:snapToGrid w:val="0"/>
              <w:spacing w:after="100" w:afterAutospacing="1"/>
              <w:ind w:firstLine="240"/>
              <w:jc w:val="left"/>
              <w:rPr>
                <w:rFonts w:ascii="仿宋" w:hAnsi="仿宋" w:eastAsia="仿宋"/>
                <w:sz w:val="24"/>
              </w:rPr>
            </w:pPr>
          </w:p>
        </w:tc>
        <w:tc>
          <w:tcPr>
            <w:tcW w:w="1276" w:type="dxa"/>
          </w:tcPr>
          <w:p w14:paraId="1D2A2E4F">
            <w:pPr>
              <w:pStyle w:val="14"/>
              <w:tabs>
                <w:tab w:val="left" w:pos="7920"/>
              </w:tabs>
              <w:snapToGrid w:val="0"/>
              <w:spacing w:after="100" w:afterAutospacing="1"/>
              <w:ind w:firstLine="240"/>
              <w:jc w:val="left"/>
              <w:rPr>
                <w:rFonts w:ascii="仿宋" w:hAnsi="仿宋" w:eastAsia="仿宋"/>
                <w:sz w:val="24"/>
              </w:rPr>
            </w:pPr>
          </w:p>
        </w:tc>
      </w:tr>
      <w:tr w14:paraId="26191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5470DA75">
            <w:pPr>
              <w:pStyle w:val="14"/>
              <w:tabs>
                <w:tab w:val="left" w:pos="7920"/>
              </w:tabs>
              <w:snapToGrid w:val="0"/>
              <w:spacing w:after="100" w:afterAutospacing="1"/>
              <w:ind w:firstLine="240"/>
              <w:jc w:val="left"/>
              <w:rPr>
                <w:rFonts w:ascii="仿宋" w:hAnsi="仿宋" w:eastAsia="仿宋"/>
                <w:sz w:val="24"/>
              </w:rPr>
            </w:pPr>
          </w:p>
        </w:tc>
        <w:tc>
          <w:tcPr>
            <w:tcW w:w="1735" w:type="dxa"/>
          </w:tcPr>
          <w:p w14:paraId="3F5F6A87">
            <w:pPr>
              <w:pStyle w:val="14"/>
              <w:tabs>
                <w:tab w:val="left" w:pos="7920"/>
              </w:tabs>
              <w:snapToGrid w:val="0"/>
              <w:spacing w:after="100" w:afterAutospacing="1"/>
              <w:ind w:firstLine="240"/>
              <w:jc w:val="left"/>
              <w:rPr>
                <w:rFonts w:ascii="仿宋" w:hAnsi="仿宋" w:eastAsia="仿宋"/>
                <w:sz w:val="24"/>
              </w:rPr>
            </w:pPr>
          </w:p>
        </w:tc>
        <w:tc>
          <w:tcPr>
            <w:tcW w:w="2126" w:type="dxa"/>
          </w:tcPr>
          <w:p w14:paraId="67C4D085">
            <w:pPr>
              <w:pStyle w:val="14"/>
              <w:tabs>
                <w:tab w:val="left" w:pos="7920"/>
              </w:tabs>
              <w:snapToGrid w:val="0"/>
              <w:spacing w:after="100" w:afterAutospacing="1"/>
              <w:ind w:firstLine="240"/>
              <w:jc w:val="left"/>
              <w:rPr>
                <w:rFonts w:ascii="仿宋" w:hAnsi="仿宋" w:eastAsia="仿宋"/>
                <w:sz w:val="24"/>
              </w:rPr>
            </w:pPr>
          </w:p>
        </w:tc>
        <w:tc>
          <w:tcPr>
            <w:tcW w:w="1985" w:type="dxa"/>
          </w:tcPr>
          <w:p w14:paraId="4D433853">
            <w:pPr>
              <w:pStyle w:val="14"/>
              <w:tabs>
                <w:tab w:val="left" w:pos="7920"/>
              </w:tabs>
              <w:snapToGrid w:val="0"/>
              <w:spacing w:after="100" w:afterAutospacing="1"/>
              <w:ind w:firstLine="240"/>
              <w:jc w:val="left"/>
              <w:rPr>
                <w:rFonts w:ascii="仿宋" w:hAnsi="仿宋" w:eastAsia="仿宋"/>
                <w:sz w:val="24"/>
              </w:rPr>
            </w:pPr>
          </w:p>
        </w:tc>
        <w:tc>
          <w:tcPr>
            <w:tcW w:w="1559" w:type="dxa"/>
          </w:tcPr>
          <w:p w14:paraId="2EB46B0A">
            <w:pPr>
              <w:pStyle w:val="14"/>
              <w:tabs>
                <w:tab w:val="left" w:pos="7920"/>
              </w:tabs>
              <w:snapToGrid w:val="0"/>
              <w:spacing w:after="100" w:afterAutospacing="1"/>
              <w:ind w:firstLine="240"/>
              <w:jc w:val="left"/>
              <w:rPr>
                <w:rFonts w:ascii="仿宋" w:hAnsi="仿宋" w:eastAsia="仿宋"/>
                <w:sz w:val="24"/>
              </w:rPr>
            </w:pPr>
          </w:p>
        </w:tc>
        <w:tc>
          <w:tcPr>
            <w:tcW w:w="1276" w:type="dxa"/>
          </w:tcPr>
          <w:p w14:paraId="318B1A5D">
            <w:pPr>
              <w:pStyle w:val="14"/>
              <w:tabs>
                <w:tab w:val="left" w:pos="7920"/>
              </w:tabs>
              <w:snapToGrid w:val="0"/>
              <w:spacing w:after="100" w:afterAutospacing="1"/>
              <w:ind w:firstLine="240"/>
              <w:jc w:val="left"/>
              <w:rPr>
                <w:rFonts w:ascii="仿宋" w:hAnsi="仿宋" w:eastAsia="仿宋"/>
                <w:sz w:val="24"/>
              </w:rPr>
            </w:pPr>
          </w:p>
        </w:tc>
      </w:tr>
      <w:tr w14:paraId="4023D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710C660A">
            <w:pPr>
              <w:pStyle w:val="14"/>
              <w:tabs>
                <w:tab w:val="left" w:pos="7920"/>
              </w:tabs>
              <w:snapToGrid w:val="0"/>
              <w:spacing w:after="100" w:afterAutospacing="1"/>
              <w:ind w:firstLine="240"/>
              <w:jc w:val="left"/>
              <w:rPr>
                <w:rFonts w:ascii="仿宋" w:hAnsi="仿宋" w:eastAsia="仿宋"/>
                <w:sz w:val="24"/>
              </w:rPr>
            </w:pPr>
          </w:p>
        </w:tc>
        <w:tc>
          <w:tcPr>
            <w:tcW w:w="1735" w:type="dxa"/>
          </w:tcPr>
          <w:p w14:paraId="5A4BF133">
            <w:pPr>
              <w:pStyle w:val="14"/>
              <w:tabs>
                <w:tab w:val="left" w:pos="7920"/>
              </w:tabs>
              <w:snapToGrid w:val="0"/>
              <w:spacing w:after="100" w:afterAutospacing="1"/>
              <w:ind w:firstLine="240"/>
              <w:jc w:val="left"/>
              <w:rPr>
                <w:rFonts w:ascii="仿宋" w:hAnsi="仿宋" w:eastAsia="仿宋"/>
                <w:sz w:val="24"/>
              </w:rPr>
            </w:pPr>
          </w:p>
        </w:tc>
        <w:tc>
          <w:tcPr>
            <w:tcW w:w="2126" w:type="dxa"/>
          </w:tcPr>
          <w:p w14:paraId="79C3E793">
            <w:pPr>
              <w:pStyle w:val="14"/>
              <w:tabs>
                <w:tab w:val="left" w:pos="7920"/>
              </w:tabs>
              <w:snapToGrid w:val="0"/>
              <w:spacing w:after="100" w:afterAutospacing="1"/>
              <w:ind w:firstLine="240"/>
              <w:jc w:val="left"/>
              <w:rPr>
                <w:rFonts w:ascii="仿宋" w:hAnsi="仿宋" w:eastAsia="仿宋"/>
                <w:sz w:val="24"/>
              </w:rPr>
            </w:pPr>
          </w:p>
        </w:tc>
        <w:tc>
          <w:tcPr>
            <w:tcW w:w="1985" w:type="dxa"/>
          </w:tcPr>
          <w:p w14:paraId="24189959">
            <w:pPr>
              <w:pStyle w:val="14"/>
              <w:tabs>
                <w:tab w:val="left" w:pos="7920"/>
              </w:tabs>
              <w:snapToGrid w:val="0"/>
              <w:spacing w:after="100" w:afterAutospacing="1"/>
              <w:ind w:firstLine="240"/>
              <w:jc w:val="left"/>
              <w:rPr>
                <w:rFonts w:ascii="仿宋" w:hAnsi="仿宋" w:eastAsia="仿宋"/>
                <w:sz w:val="24"/>
              </w:rPr>
            </w:pPr>
          </w:p>
        </w:tc>
        <w:tc>
          <w:tcPr>
            <w:tcW w:w="1559" w:type="dxa"/>
          </w:tcPr>
          <w:p w14:paraId="7685A597">
            <w:pPr>
              <w:pStyle w:val="14"/>
              <w:tabs>
                <w:tab w:val="left" w:pos="7920"/>
              </w:tabs>
              <w:snapToGrid w:val="0"/>
              <w:spacing w:after="100" w:afterAutospacing="1"/>
              <w:ind w:firstLine="240"/>
              <w:jc w:val="left"/>
              <w:rPr>
                <w:rFonts w:ascii="仿宋" w:hAnsi="仿宋" w:eastAsia="仿宋"/>
                <w:sz w:val="24"/>
              </w:rPr>
            </w:pPr>
          </w:p>
        </w:tc>
        <w:tc>
          <w:tcPr>
            <w:tcW w:w="1276" w:type="dxa"/>
          </w:tcPr>
          <w:p w14:paraId="322E9479">
            <w:pPr>
              <w:pStyle w:val="14"/>
              <w:tabs>
                <w:tab w:val="left" w:pos="7920"/>
              </w:tabs>
              <w:snapToGrid w:val="0"/>
              <w:spacing w:after="100" w:afterAutospacing="1"/>
              <w:ind w:firstLine="240"/>
              <w:jc w:val="left"/>
              <w:rPr>
                <w:rFonts w:ascii="仿宋" w:hAnsi="仿宋" w:eastAsia="仿宋"/>
                <w:sz w:val="24"/>
              </w:rPr>
            </w:pPr>
          </w:p>
        </w:tc>
      </w:tr>
      <w:tr w14:paraId="5A36E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E543696">
            <w:pPr>
              <w:pStyle w:val="14"/>
              <w:tabs>
                <w:tab w:val="left" w:pos="7920"/>
              </w:tabs>
              <w:snapToGrid w:val="0"/>
              <w:spacing w:after="100" w:afterAutospacing="1"/>
              <w:ind w:firstLine="240"/>
              <w:jc w:val="left"/>
              <w:rPr>
                <w:rFonts w:ascii="仿宋" w:hAnsi="仿宋" w:eastAsia="仿宋"/>
                <w:sz w:val="24"/>
              </w:rPr>
            </w:pPr>
          </w:p>
        </w:tc>
        <w:tc>
          <w:tcPr>
            <w:tcW w:w="1735" w:type="dxa"/>
          </w:tcPr>
          <w:p w14:paraId="36BB71DB">
            <w:pPr>
              <w:pStyle w:val="14"/>
              <w:tabs>
                <w:tab w:val="left" w:pos="7920"/>
              </w:tabs>
              <w:snapToGrid w:val="0"/>
              <w:spacing w:after="100" w:afterAutospacing="1"/>
              <w:ind w:firstLine="240"/>
              <w:jc w:val="left"/>
              <w:rPr>
                <w:rFonts w:ascii="仿宋" w:hAnsi="仿宋" w:eastAsia="仿宋"/>
                <w:sz w:val="24"/>
              </w:rPr>
            </w:pPr>
          </w:p>
        </w:tc>
        <w:tc>
          <w:tcPr>
            <w:tcW w:w="2126" w:type="dxa"/>
          </w:tcPr>
          <w:p w14:paraId="2D5BE3CB">
            <w:pPr>
              <w:pStyle w:val="14"/>
              <w:tabs>
                <w:tab w:val="left" w:pos="7920"/>
              </w:tabs>
              <w:snapToGrid w:val="0"/>
              <w:spacing w:after="100" w:afterAutospacing="1"/>
              <w:ind w:firstLine="240"/>
              <w:jc w:val="left"/>
              <w:rPr>
                <w:rFonts w:ascii="仿宋" w:hAnsi="仿宋" w:eastAsia="仿宋"/>
                <w:sz w:val="24"/>
              </w:rPr>
            </w:pPr>
          </w:p>
        </w:tc>
        <w:tc>
          <w:tcPr>
            <w:tcW w:w="1985" w:type="dxa"/>
          </w:tcPr>
          <w:p w14:paraId="3593AE99">
            <w:pPr>
              <w:pStyle w:val="14"/>
              <w:tabs>
                <w:tab w:val="left" w:pos="7920"/>
              </w:tabs>
              <w:snapToGrid w:val="0"/>
              <w:spacing w:after="100" w:afterAutospacing="1"/>
              <w:ind w:firstLine="240"/>
              <w:jc w:val="left"/>
              <w:rPr>
                <w:rFonts w:ascii="仿宋" w:hAnsi="仿宋" w:eastAsia="仿宋"/>
                <w:sz w:val="24"/>
              </w:rPr>
            </w:pPr>
          </w:p>
        </w:tc>
        <w:tc>
          <w:tcPr>
            <w:tcW w:w="1559" w:type="dxa"/>
          </w:tcPr>
          <w:p w14:paraId="5546BF45">
            <w:pPr>
              <w:pStyle w:val="14"/>
              <w:tabs>
                <w:tab w:val="left" w:pos="7920"/>
              </w:tabs>
              <w:snapToGrid w:val="0"/>
              <w:spacing w:after="100" w:afterAutospacing="1"/>
              <w:ind w:firstLine="240"/>
              <w:jc w:val="left"/>
              <w:rPr>
                <w:rFonts w:ascii="仿宋" w:hAnsi="仿宋" w:eastAsia="仿宋"/>
                <w:sz w:val="24"/>
              </w:rPr>
            </w:pPr>
          </w:p>
        </w:tc>
        <w:tc>
          <w:tcPr>
            <w:tcW w:w="1276" w:type="dxa"/>
          </w:tcPr>
          <w:p w14:paraId="7477ADFF">
            <w:pPr>
              <w:pStyle w:val="14"/>
              <w:tabs>
                <w:tab w:val="left" w:pos="7920"/>
              </w:tabs>
              <w:snapToGrid w:val="0"/>
              <w:spacing w:after="100" w:afterAutospacing="1"/>
              <w:ind w:firstLine="240"/>
              <w:jc w:val="left"/>
              <w:rPr>
                <w:rFonts w:ascii="仿宋" w:hAnsi="仿宋" w:eastAsia="仿宋"/>
                <w:sz w:val="24"/>
              </w:rPr>
            </w:pPr>
          </w:p>
        </w:tc>
      </w:tr>
      <w:tr w14:paraId="316C1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7EF05601">
            <w:pPr>
              <w:pStyle w:val="14"/>
              <w:tabs>
                <w:tab w:val="left" w:pos="7920"/>
              </w:tabs>
              <w:snapToGrid w:val="0"/>
              <w:spacing w:after="100" w:afterAutospacing="1"/>
              <w:ind w:firstLine="240"/>
              <w:jc w:val="left"/>
              <w:rPr>
                <w:rFonts w:ascii="仿宋" w:hAnsi="仿宋" w:eastAsia="仿宋"/>
                <w:sz w:val="24"/>
              </w:rPr>
            </w:pPr>
          </w:p>
        </w:tc>
        <w:tc>
          <w:tcPr>
            <w:tcW w:w="1735" w:type="dxa"/>
          </w:tcPr>
          <w:p w14:paraId="7EADEEC0">
            <w:pPr>
              <w:pStyle w:val="14"/>
              <w:tabs>
                <w:tab w:val="left" w:pos="7920"/>
              </w:tabs>
              <w:snapToGrid w:val="0"/>
              <w:spacing w:after="100" w:afterAutospacing="1"/>
              <w:ind w:firstLine="240"/>
              <w:jc w:val="left"/>
              <w:rPr>
                <w:rFonts w:ascii="仿宋" w:hAnsi="仿宋" w:eastAsia="仿宋"/>
                <w:sz w:val="24"/>
              </w:rPr>
            </w:pPr>
          </w:p>
        </w:tc>
        <w:tc>
          <w:tcPr>
            <w:tcW w:w="2126" w:type="dxa"/>
          </w:tcPr>
          <w:p w14:paraId="0E5C94E2">
            <w:pPr>
              <w:pStyle w:val="14"/>
              <w:tabs>
                <w:tab w:val="left" w:pos="7920"/>
              </w:tabs>
              <w:snapToGrid w:val="0"/>
              <w:spacing w:after="100" w:afterAutospacing="1"/>
              <w:ind w:firstLine="240"/>
              <w:jc w:val="left"/>
              <w:rPr>
                <w:rFonts w:ascii="仿宋" w:hAnsi="仿宋" w:eastAsia="仿宋"/>
                <w:sz w:val="24"/>
              </w:rPr>
            </w:pPr>
          </w:p>
        </w:tc>
        <w:tc>
          <w:tcPr>
            <w:tcW w:w="1985" w:type="dxa"/>
          </w:tcPr>
          <w:p w14:paraId="680664B3">
            <w:pPr>
              <w:pStyle w:val="14"/>
              <w:tabs>
                <w:tab w:val="left" w:pos="7920"/>
              </w:tabs>
              <w:snapToGrid w:val="0"/>
              <w:spacing w:after="100" w:afterAutospacing="1"/>
              <w:ind w:firstLine="240"/>
              <w:jc w:val="left"/>
              <w:rPr>
                <w:rFonts w:ascii="仿宋" w:hAnsi="仿宋" w:eastAsia="仿宋"/>
                <w:sz w:val="24"/>
              </w:rPr>
            </w:pPr>
          </w:p>
        </w:tc>
        <w:tc>
          <w:tcPr>
            <w:tcW w:w="1559" w:type="dxa"/>
          </w:tcPr>
          <w:p w14:paraId="08075A4C">
            <w:pPr>
              <w:pStyle w:val="14"/>
              <w:tabs>
                <w:tab w:val="left" w:pos="7920"/>
              </w:tabs>
              <w:snapToGrid w:val="0"/>
              <w:spacing w:after="100" w:afterAutospacing="1"/>
              <w:ind w:firstLine="240"/>
              <w:jc w:val="left"/>
              <w:rPr>
                <w:rFonts w:ascii="仿宋" w:hAnsi="仿宋" w:eastAsia="仿宋"/>
                <w:sz w:val="24"/>
              </w:rPr>
            </w:pPr>
          </w:p>
        </w:tc>
        <w:tc>
          <w:tcPr>
            <w:tcW w:w="1276" w:type="dxa"/>
          </w:tcPr>
          <w:p w14:paraId="7866C461">
            <w:pPr>
              <w:pStyle w:val="14"/>
              <w:tabs>
                <w:tab w:val="left" w:pos="7920"/>
              </w:tabs>
              <w:snapToGrid w:val="0"/>
              <w:spacing w:after="100" w:afterAutospacing="1"/>
              <w:ind w:firstLine="240"/>
              <w:jc w:val="left"/>
              <w:rPr>
                <w:rFonts w:ascii="仿宋" w:hAnsi="仿宋" w:eastAsia="仿宋"/>
                <w:sz w:val="24"/>
              </w:rPr>
            </w:pPr>
          </w:p>
        </w:tc>
      </w:tr>
      <w:tr w14:paraId="3915F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49317737">
            <w:pPr>
              <w:pStyle w:val="14"/>
              <w:tabs>
                <w:tab w:val="left" w:pos="7920"/>
              </w:tabs>
              <w:snapToGrid w:val="0"/>
              <w:spacing w:after="100" w:afterAutospacing="1"/>
              <w:ind w:firstLine="240"/>
              <w:jc w:val="left"/>
              <w:rPr>
                <w:rFonts w:ascii="仿宋" w:hAnsi="仿宋" w:eastAsia="仿宋"/>
                <w:sz w:val="24"/>
              </w:rPr>
            </w:pPr>
          </w:p>
        </w:tc>
        <w:tc>
          <w:tcPr>
            <w:tcW w:w="1735" w:type="dxa"/>
          </w:tcPr>
          <w:p w14:paraId="6E5B700C">
            <w:pPr>
              <w:pStyle w:val="14"/>
              <w:tabs>
                <w:tab w:val="left" w:pos="7920"/>
              </w:tabs>
              <w:snapToGrid w:val="0"/>
              <w:spacing w:after="100" w:afterAutospacing="1"/>
              <w:ind w:firstLine="240"/>
              <w:jc w:val="left"/>
              <w:rPr>
                <w:rFonts w:ascii="仿宋" w:hAnsi="仿宋" w:eastAsia="仿宋"/>
                <w:sz w:val="24"/>
              </w:rPr>
            </w:pPr>
          </w:p>
        </w:tc>
        <w:tc>
          <w:tcPr>
            <w:tcW w:w="2126" w:type="dxa"/>
          </w:tcPr>
          <w:p w14:paraId="49A29ACD">
            <w:pPr>
              <w:pStyle w:val="14"/>
              <w:tabs>
                <w:tab w:val="left" w:pos="7920"/>
              </w:tabs>
              <w:snapToGrid w:val="0"/>
              <w:spacing w:after="100" w:afterAutospacing="1"/>
              <w:ind w:firstLine="240"/>
              <w:jc w:val="left"/>
              <w:rPr>
                <w:rFonts w:ascii="仿宋" w:hAnsi="仿宋" w:eastAsia="仿宋"/>
                <w:sz w:val="24"/>
              </w:rPr>
            </w:pPr>
          </w:p>
        </w:tc>
        <w:tc>
          <w:tcPr>
            <w:tcW w:w="1985" w:type="dxa"/>
          </w:tcPr>
          <w:p w14:paraId="472B11D9">
            <w:pPr>
              <w:pStyle w:val="14"/>
              <w:tabs>
                <w:tab w:val="left" w:pos="7920"/>
              </w:tabs>
              <w:snapToGrid w:val="0"/>
              <w:spacing w:after="100" w:afterAutospacing="1"/>
              <w:ind w:firstLine="240"/>
              <w:jc w:val="left"/>
              <w:rPr>
                <w:rFonts w:ascii="仿宋" w:hAnsi="仿宋" w:eastAsia="仿宋"/>
                <w:sz w:val="24"/>
              </w:rPr>
            </w:pPr>
          </w:p>
        </w:tc>
        <w:tc>
          <w:tcPr>
            <w:tcW w:w="1559" w:type="dxa"/>
          </w:tcPr>
          <w:p w14:paraId="39E3496F">
            <w:pPr>
              <w:pStyle w:val="14"/>
              <w:tabs>
                <w:tab w:val="left" w:pos="7920"/>
              </w:tabs>
              <w:snapToGrid w:val="0"/>
              <w:spacing w:after="100" w:afterAutospacing="1"/>
              <w:ind w:firstLine="240"/>
              <w:jc w:val="left"/>
              <w:rPr>
                <w:rFonts w:ascii="仿宋" w:hAnsi="仿宋" w:eastAsia="仿宋"/>
                <w:sz w:val="24"/>
              </w:rPr>
            </w:pPr>
          </w:p>
        </w:tc>
        <w:tc>
          <w:tcPr>
            <w:tcW w:w="1276" w:type="dxa"/>
          </w:tcPr>
          <w:p w14:paraId="1E9FBADD">
            <w:pPr>
              <w:pStyle w:val="14"/>
              <w:tabs>
                <w:tab w:val="left" w:pos="7920"/>
              </w:tabs>
              <w:snapToGrid w:val="0"/>
              <w:spacing w:after="100" w:afterAutospacing="1"/>
              <w:ind w:firstLine="240"/>
              <w:jc w:val="left"/>
              <w:rPr>
                <w:rFonts w:ascii="仿宋" w:hAnsi="仿宋" w:eastAsia="仿宋"/>
                <w:sz w:val="24"/>
              </w:rPr>
            </w:pPr>
          </w:p>
        </w:tc>
      </w:tr>
      <w:tr w14:paraId="74451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2C553A29">
            <w:pPr>
              <w:pStyle w:val="14"/>
              <w:tabs>
                <w:tab w:val="left" w:pos="7920"/>
              </w:tabs>
              <w:snapToGrid w:val="0"/>
              <w:spacing w:after="100" w:afterAutospacing="1"/>
              <w:ind w:firstLine="240"/>
              <w:jc w:val="left"/>
              <w:rPr>
                <w:rFonts w:ascii="仿宋" w:hAnsi="仿宋" w:eastAsia="仿宋"/>
                <w:sz w:val="24"/>
              </w:rPr>
            </w:pPr>
          </w:p>
        </w:tc>
        <w:tc>
          <w:tcPr>
            <w:tcW w:w="1735" w:type="dxa"/>
          </w:tcPr>
          <w:p w14:paraId="460AB486">
            <w:pPr>
              <w:pStyle w:val="14"/>
              <w:tabs>
                <w:tab w:val="left" w:pos="7920"/>
              </w:tabs>
              <w:snapToGrid w:val="0"/>
              <w:spacing w:after="100" w:afterAutospacing="1"/>
              <w:ind w:firstLine="240"/>
              <w:jc w:val="left"/>
              <w:rPr>
                <w:rFonts w:ascii="仿宋" w:hAnsi="仿宋" w:eastAsia="仿宋"/>
                <w:sz w:val="24"/>
              </w:rPr>
            </w:pPr>
          </w:p>
        </w:tc>
        <w:tc>
          <w:tcPr>
            <w:tcW w:w="2126" w:type="dxa"/>
          </w:tcPr>
          <w:p w14:paraId="07DF193A">
            <w:pPr>
              <w:pStyle w:val="14"/>
              <w:tabs>
                <w:tab w:val="left" w:pos="7920"/>
              </w:tabs>
              <w:snapToGrid w:val="0"/>
              <w:spacing w:after="100" w:afterAutospacing="1"/>
              <w:ind w:firstLine="240"/>
              <w:jc w:val="left"/>
              <w:rPr>
                <w:rFonts w:ascii="仿宋" w:hAnsi="仿宋" w:eastAsia="仿宋"/>
                <w:sz w:val="24"/>
              </w:rPr>
            </w:pPr>
          </w:p>
        </w:tc>
        <w:tc>
          <w:tcPr>
            <w:tcW w:w="1985" w:type="dxa"/>
          </w:tcPr>
          <w:p w14:paraId="5DD1AA27">
            <w:pPr>
              <w:pStyle w:val="14"/>
              <w:tabs>
                <w:tab w:val="left" w:pos="7920"/>
              </w:tabs>
              <w:snapToGrid w:val="0"/>
              <w:spacing w:after="100" w:afterAutospacing="1"/>
              <w:ind w:firstLine="240"/>
              <w:jc w:val="left"/>
              <w:rPr>
                <w:rFonts w:ascii="仿宋" w:hAnsi="仿宋" w:eastAsia="仿宋"/>
                <w:sz w:val="24"/>
              </w:rPr>
            </w:pPr>
          </w:p>
        </w:tc>
        <w:tc>
          <w:tcPr>
            <w:tcW w:w="1559" w:type="dxa"/>
          </w:tcPr>
          <w:p w14:paraId="530C0A6E">
            <w:pPr>
              <w:pStyle w:val="14"/>
              <w:tabs>
                <w:tab w:val="left" w:pos="7920"/>
              </w:tabs>
              <w:snapToGrid w:val="0"/>
              <w:spacing w:after="100" w:afterAutospacing="1"/>
              <w:ind w:firstLine="240"/>
              <w:jc w:val="left"/>
              <w:rPr>
                <w:rFonts w:ascii="仿宋" w:hAnsi="仿宋" w:eastAsia="仿宋"/>
                <w:sz w:val="24"/>
              </w:rPr>
            </w:pPr>
          </w:p>
        </w:tc>
        <w:tc>
          <w:tcPr>
            <w:tcW w:w="1276" w:type="dxa"/>
          </w:tcPr>
          <w:p w14:paraId="0B278467">
            <w:pPr>
              <w:pStyle w:val="14"/>
              <w:tabs>
                <w:tab w:val="left" w:pos="7920"/>
              </w:tabs>
              <w:snapToGrid w:val="0"/>
              <w:spacing w:after="100" w:afterAutospacing="1"/>
              <w:ind w:firstLine="240"/>
              <w:jc w:val="left"/>
              <w:rPr>
                <w:rFonts w:ascii="仿宋" w:hAnsi="仿宋" w:eastAsia="仿宋"/>
                <w:sz w:val="24"/>
              </w:rPr>
            </w:pPr>
          </w:p>
        </w:tc>
      </w:tr>
      <w:tr w14:paraId="26B0F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1B5C92F">
            <w:pPr>
              <w:pStyle w:val="14"/>
              <w:tabs>
                <w:tab w:val="left" w:pos="7920"/>
              </w:tabs>
              <w:snapToGrid w:val="0"/>
              <w:spacing w:after="100" w:afterAutospacing="1"/>
              <w:ind w:firstLine="240"/>
              <w:jc w:val="left"/>
              <w:rPr>
                <w:rFonts w:ascii="仿宋" w:hAnsi="仿宋" w:eastAsia="仿宋"/>
                <w:sz w:val="24"/>
              </w:rPr>
            </w:pPr>
          </w:p>
        </w:tc>
        <w:tc>
          <w:tcPr>
            <w:tcW w:w="1735" w:type="dxa"/>
          </w:tcPr>
          <w:p w14:paraId="2F4DE9A0">
            <w:pPr>
              <w:pStyle w:val="14"/>
              <w:tabs>
                <w:tab w:val="left" w:pos="7920"/>
              </w:tabs>
              <w:snapToGrid w:val="0"/>
              <w:spacing w:after="100" w:afterAutospacing="1"/>
              <w:ind w:firstLine="240"/>
              <w:jc w:val="left"/>
              <w:rPr>
                <w:rFonts w:ascii="仿宋" w:hAnsi="仿宋" w:eastAsia="仿宋"/>
                <w:sz w:val="24"/>
              </w:rPr>
            </w:pPr>
          </w:p>
        </w:tc>
        <w:tc>
          <w:tcPr>
            <w:tcW w:w="2126" w:type="dxa"/>
          </w:tcPr>
          <w:p w14:paraId="4921B147">
            <w:pPr>
              <w:pStyle w:val="14"/>
              <w:tabs>
                <w:tab w:val="left" w:pos="7920"/>
              </w:tabs>
              <w:snapToGrid w:val="0"/>
              <w:spacing w:after="100" w:afterAutospacing="1"/>
              <w:ind w:firstLine="240"/>
              <w:jc w:val="left"/>
              <w:rPr>
                <w:rFonts w:ascii="仿宋" w:hAnsi="仿宋" w:eastAsia="仿宋"/>
                <w:sz w:val="24"/>
              </w:rPr>
            </w:pPr>
          </w:p>
        </w:tc>
        <w:tc>
          <w:tcPr>
            <w:tcW w:w="1985" w:type="dxa"/>
          </w:tcPr>
          <w:p w14:paraId="443CC44C">
            <w:pPr>
              <w:pStyle w:val="14"/>
              <w:tabs>
                <w:tab w:val="left" w:pos="7920"/>
              </w:tabs>
              <w:snapToGrid w:val="0"/>
              <w:spacing w:after="100" w:afterAutospacing="1"/>
              <w:ind w:firstLine="240"/>
              <w:jc w:val="left"/>
              <w:rPr>
                <w:rFonts w:ascii="仿宋" w:hAnsi="仿宋" w:eastAsia="仿宋"/>
                <w:sz w:val="24"/>
              </w:rPr>
            </w:pPr>
          </w:p>
        </w:tc>
        <w:tc>
          <w:tcPr>
            <w:tcW w:w="1559" w:type="dxa"/>
          </w:tcPr>
          <w:p w14:paraId="397FF4FD">
            <w:pPr>
              <w:pStyle w:val="14"/>
              <w:tabs>
                <w:tab w:val="left" w:pos="7920"/>
              </w:tabs>
              <w:snapToGrid w:val="0"/>
              <w:spacing w:after="100" w:afterAutospacing="1"/>
              <w:ind w:firstLine="240"/>
              <w:jc w:val="left"/>
              <w:rPr>
                <w:rFonts w:ascii="仿宋" w:hAnsi="仿宋" w:eastAsia="仿宋"/>
                <w:sz w:val="24"/>
              </w:rPr>
            </w:pPr>
          </w:p>
        </w:tc>
        <w:tc>
          <w:tcPr>
            <w:tcW w:w="1276" w:type="dxa"/>
          </w:tcPr>
          <w:p w14:paraId="317007C3">
            <w:pPr>
              <w:pStyle w:val="14"/>
              <w:tabs>
                <w:tab w:val="left" w:pos="7920"/>
              </w:tabs>
              <w:snapToGrid w:val="0"/>
              <w:spacing w:after="100" w:afterAutospacing="1"/>
              <w:ind w:firstLine="240"/>
              <w:jc w:val="left"/>
              <w:rPr>
                <w:rFonts w:ascii="仿宋" w:hAnsi="仿宋" w:eastAsia="仿宋"/>
                <w:sz w:val="24"/>
              </w:rPr>
            </w:pPr>
          </w:p>
        </w:tc>
      </w:tr>
      <w:tr w14:paraId="458BF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4DBA4BF5">
            <w:pPr>
              <w:pStyle w:val="14"/>
              <w:tabs>
                <w:tab w:val="left" w:pos="7920"/>
              </w:tabs>
              <w:snapToGrid w:val="0"/>
              <w:spacing w:after="100" w:afterAutospacing="1"/>
              <w:ind w:firstLine="240"/>
              <w:jc w:val="left"/>
              <w:rPr>
                <w:rFonts w:ascii="仿宋" w:hAnsi="仿宋" w:eastAsia="仿宋"/>
                <w:sz w:val="24"/>
              </w:rPr>
            </w:pPr>
          </w:p>
        </w:tc>
        <w:tc>
          <w:tcPr>
            <w:tcW w:w="1735" w:type="dxa"/>
          </w:tcPr>
          <w:p w14:paraId="2A3B0CEC">
            <w:pPr>
              <w:pStyle w:val="14"/>
              <w:tabs>
                <w:tab w:val="left" w:pos="7920"/>
              </w:tabs>
              <w:snapToGrid w:val="0"/>
              <w:spacing w:after="100" w:afterAutospacing="1"/>
              <w:ind w:firstLine="240"/>
              <w:jc w:val="left"/>
              <w:rPr>
                <w:rFonts w:ascii="仿宋" w:hAnsi="仿宋" w:eastAsia="仿宋"/>
                <w:sz w:val="24"/>
              </w:rPr>
            </w:pPr>
          </w:p>
        </w:tc>
        <w:tc>
          <w:tcPr>
            <w:tcW w:w="2126" w:type="dxa"/>
          </w:tcPr>
          <w:p w14:paraId="5589FCA8">
            <w:pPr>
              <w:pStyle w:val="14"/>
              <w:tabs>
                <w:tab w:val="left" w:pos="7920"/>
              </w:tabs>
              <w:snapToGrid w:val="0"/>
              <w:spacing w:after="100" w:afterAutospacing="1"/>
              <w:ind w:firstLine="240"/>
              <w:jc w:val="left"/>
              <w:rPr>
                <w:rFonts w:ascii="仿宋" w:hAnsi="仿宋" w:eastAsia="仿宋"/>
                <w:sz w:val="24"/>
              </w:rPr>
            </w:pPr>
          </w:p>
        </w:tc>
        <w:tc>
          <w:tcPr>
            <w:tcW w:w="1985" w:type="dxa"/>
          </w:tcPr>
          <w:p w14:paraId="0C90F359">
            <w:pPr>
              <w:pStyle w:val="14"/>
              <w:tabs>
                <w:tab w:val="left" w:pos="7920"/>
              </w:tabs>
              <w:snapToGrid w:val="0"/>
              <w:spacing w:after="100" w:afterAutospacing="1"/>
              <w:ind w:firstLine="240"/>
              <w:jc w:val="left"/>
              <w:rPr>
                <w:rFonts w:ascii="仿宋" w:hAnsi="仿宋" w:eastAsia="仿宋"/>
                <w:sz w:val="24"/>
              </w:rPr>
            </w:pPr>
          </w:p>
        </w:tc>
        <w:tc>
          <w:tcPr>
            <w:tcW w:w="1559" w:type="dxa"/>
          </w:tcPr>
          <w:p w14:paraId="3DFA2C64">
            <w:pPr>
              <w:pStyle w:val="14"/>
              <w:tabs>
                <w:tab w:val="left" w:pos="7920"/>
              </w:tabs>
              <w:snapToGrid w:val="0"/>
              <w:spacing w:after="100" w:afterAutospacing="1"/>
              <w:ind w:firstLine="240"/>
              <w:jc w:val="left"/>
              <w:rPr>
                <w:rFonts w:ascii="仿宋" w:hAnsi="仿宋" w:eastAsia="仿宋"/>
                <w:sz w:val="24"/>
              </w:rPr>
            </w:pPr>
          </w:p>
        </w:tc>
        <w:tc>
          <w:tcPr>
            <w:tcW w:w="1276" w:type="dxa"/>
          </w:tcPr>
          <w:p w14:paraId="2AEDC0C4">
            <w:pPr>
              <w:pStyle w:val="14"/>
              <w:tabs>
                <w:tab w:val="left" w:pos="7920"/>
              </w:tabs>
              <w:snapToGrid w:val="0"/>
              <w:spacing w:after="100" w:afterAutospacing="1"/>
              <w:ind w:firstLine="240"/>
              <w:jc w:val="left"/>
              <w:rPr>
                <w:rFonts w:ascii="仿宋" w:hAnsi="仿宋" w:eastAsia="仿宋"/>
                <w:sz w:val="24"/>
              </w:rPr>
            </w:pPr>
          </w:p>
        </w:tc>
      </w:tr>
    </w:tbl>
    <w:p w14:paraId="7BB9F18D">
      <w:pPr>
        <w:pStyle w:val="4"/>
        <w:spacing w:line="240" w:lineRule="auto"/>
        <w:ind w:right="-141" w:rightChars="-67"/>
        <w:rPr>
          <w:rFonts w:ascii="仿宋" w:hAnsi="仿宋" w:eastAsia="仿宋"/>
          <w:sz w:val="24"/>
        </w:rPr>
      </w:pPr>
      <w:r>
        <w:rPr>
          <w:rFonts w:hint="eastAsia" w:ascii="仿宋" w:hAnsi="仿宋" w:eastAsia="仿宋"/>
          <w:sz w:val="24"/>
        </w:rPr>
        <w:t>注：1、本表格为商务要求中除报价以外的其他要求</w:t>
      </w:r>
      <w:r>
        <w:rPr>
          <w:rFonts w:hint="eastAsia" w:ascii="仿宋" w:hAnsi="仿宋" w:eastAsia="仿宋"/>
          <w:sz w:val="24"/>
          <w:highlight w:val="yellow"/>
        </w:rPr>
        <w:t>（含合同条款）</w:t>
      </w:r>
      <w:r>
        <w:rPr>
          <w:rFonts w:hint="eastAsia" w:ascii="仿宋" w:hAnsi="仿宋" w:eastAsia="仿宋"/>
          <w:sz w:val="24"/>
        </w:rPr>
        <w:t>，完全响应招标文件则填“无”，此表可在不改变格式的情况下自行制作。</w:t>
      </w:r>
    </w:p>
    <w:p w14:paraId="75F9D325">
      <w:pPr>
        <w:pStyle w:val="4"/>
        <w:spacing w:line="240" w:lineRule="auto"/>
        <w:ind w:right="-141" w:rightChars="-67" w:firstLine="420"/>
        <w:rPr>
          <w:rFonts w:ascii="仿宋" w:hAnsi="仿宋" w:eastAsia="仿宋"/>
          <w:sz w:val="24"/>
        </w:rPr>
      </w:pPr>
      <w:r>
        <w:rPr>
          <w:rFonts w:hint="eastAsia" w:ascii="仿宋" w:hAnsi="仿宋" w:eastAsia="仿宋"/>
          <w:sz w:val="24"/>
        </w:rPr>
        <w:t>2、如上表为空，则视为投标单位完全满足招标人要求，无任何偏离。</w:t>
      </w:r>
    </w:p>
    <w:p w14:paraId="742DAFB6">
      <w:pPr>
        <w:pStyle w:val="14"/>
        <w:tabs>
          <w:tab w:val="left" w:pos="7920"/>
        </w:tabs>
        <w:snapToGrid w:val="0"/>
        <w:spacing w:after="100" w:afterAutospacing="1"/>
        <w:ind w:firstLine="240"/>
        <w:jc w:val="left"/>
        <w:rPr>
          <w:rFonts w:ascii="仿宋" w:hAnsi="仿宋" w:eastAsia="仿宋"/>
          <w:sz w:val="24"/>
        </w:rPr>
      </w:pPr>
    </w:p>
    <w:p w14:paraId="6159B749">
      <w:pPr>
        <w:pStyle w:val="14"/>
        <w:tabs>
          <w:tab w:val="left" w:pos="7920"/>
        </w:tabs>
        <w:snapToGrid w:val="0"/>
        <w:spacing w:after="100" w:afterAutospacing="1"/>
        <w:ind w:firstLine="240"/>
        <w:jc w:val="left"/>
        <w:rPr>
          <w:rFonts w:ascii="仿宋" w:hAnsi="仿宋" w:eastAsia="仿宋"/>
          <w:sz w:val="24"/>
        </w:rPr>
      </w:pPr>
    </w:p>
    <w:p w14:paraId="74A8EA8B">
      <w:pPr>
        <w:pStyle w:val="14"/>
        <w:tabs>
          <w:tab w:val="left" w:pos="7920"/>
        </w:tabs>
        <w:snapToGrid w:val="0"/>
        <w:spacing w:after="100" w:afterAutospacing="1"/>
        <w:ind w:firstLine="240"/>
        <w:jc w:val="left"/>
        <w:rPr>
          <w:rFonts w:ascii="仿宋" w:hAnsi="仿宋" w:eastAsia="仿宋"/>
          <w:sz w:val="24"/>
        </w:rPr>
      </w:pPr>
    </w:p>
    <w:p w14:paraId="6D078C89">
      <w:pPr>
        <w:snapToGrid w:val="0"/>
        <w:spacing w:line="360" w:lineRule="auto"/>
        <w:jc w:val="left"/>
        <w:rPr>
          <w:rFonts w:ascii="仿宋" w:hAnsi="仿宋" w:eastAsia="仿宋"/>
          <w:sz w:val="24"/>
        </w:rPr>
      </w:pPr>
      <w:r>
        <w:rPr>
          <w:rFonts w:hint="eastAsia" w:ascii="仿宋" w:hAnsi="仿宋" w:eastAsia="仿宋"/>
          <w:sz w:val="24"/>
        </w:rPr>
        <w:t xml:space="preserve">投标单位（盖章）：                  </w:t>
      </w:r>
    </w:p>
    <w:p w14:paraId="33852836">
      <w:pPr>
        <w:snapToGrid w:val="0"/>
        <w:spacing w:line="360" w:lineRule="auto"/>
        <w:jc w:val="left"/>
        <w:rPr>
          <w:rFonts w:ascii="仿宋" w:hAnsi="仿宋" w:eastAsia="仿宋"/>
          <w:sz w:val="24"/>
        </w:rPr>
      </w:pPr>
      <w:r>
        <w:rPr>
          <w:rFonts w:hint="eastAsia" w:ascii="仿宋" w:hAnsi="仿宋" w:eastAsia="仿宋"/>
          <w:sz w:val="24"/>
        </w:rPr>
        <w:t xml:space="preserve">法定代表人或其委托代理人（签名）：    </w:t>
      </w:r>
    </w:p>
    <w:p w14:paraId="2F450E86">
      <w:pPr>
        <w:snapToGrid w:val="0"/>
        <w:spacing w:line="360" w:lineRule="auto"/>
        <w:jc w:val="left"/>
        <w:rPr>
          <w:rFonts w:ascii="仿宋" w:hAnsi="仿宋" w:eastAsia="仿宋"/>
          <w:sz w:val="24"/>
        </w:rPr>
      </w:pPr>
      <w:r>
        <w:rPr>
          <w:rFonts w:hint="eastAsia" w:ascii="仿宋" w:hAnsi="仿宋" w:eastAsia="仿宋"/>
          <w:sz w:val="24"/>
        </w:rPr>
        <w:t>日期：</w:t>
      </w:r>
    </w:p>
    <w:p w14:paraId="63159C3C">
      <w:pPr>
        <w:pStyle w:val="14"/>
        <w:tabs>
          <w:tab w:val="left" w:pos="7920"/>
        </w:tabs>
        <w:snapToGrid w:val="0"/>
        <w:spacing w:after="100" w:afterAutospacing="1"/>
        <w:ind w:firstLine="240"/>
        <w:jc w:val="left"/>
        <w:rPr>
          <w:rFonts w:ascii="仿宋" w:hAnsi="仿宋" w:eastAsia="仿宋"/>
          <w:sz w:val="24"/>
        </w:rPr>
      </w:pPr>
    </w:p>
    <w:p w14:paraId="5C7C621C">
      <w:pPr>
        <w:ind w:firstLine="480" w:firstLineChars="200"/>
        <w:rPr>
          <w:rFonts w:ascii="仿宋" w:hAnsi="仿宋" w:eastAsia="仿宋"/>
          <w:sz w:val="24"/>
        </w:rPr>
      </w:pPr>
    </w:p>
    <w:p w14:paraId="2FF8D964">
      <w:pPr>
        <w:pStyle w:val="14"/>
        <w:tabs>
          <w:tab w:val="left" w:pos="7920"/>
        </w:tabs>
        <w:ind w:firstLine="0" w:firstLineChars="0"/>
        <w:jc w:val="left"/>
        <w:rPr>
          <w:rFonts w:ascii="仿宋" w:hAnsi="仿宋" w:eastAsia="仿宋"/>
          <w:sz w:val="24"/>
        </w:rPr>
      </w:pPr>
    </w:p>
    <w:p w14:paraId="567036B5">
      <w:pPr>
        <w:pStyle w:val="14"/>
        <w:tabs>
          <w:tab w:val="left" w:pos="7920"/>
        </w:tabs>
        <w:ind w:firstLine="0" w:firstLineChars="0"/>
        <w:jc w:val="left"/>
        <w:rPr>
          <w:rFonts w:ascii="仿宋" w:hAnsi="仿宋" w:eastAsia="仿宋"/>
          <w:sz w:val="24"/>
        </w:rPr>
      </w:pPr>
    </w:p>
    <w:p w14:paraId="253C9044">
      <w:pPr>
        <w:pStyle w:val="14"/>
        <w:tabs>
          <w:tab w:val="left" w:pos="7920"/>
        </w:tabs>
        <w:ind w:firstLine="0" w:firstLineChars="0"/>
        <w:jc w:val="left"/>
        <w:rPr>
          <w:rFonts w:ascii="仿宋" w:hAnsi="仿宋" w:eastAsia="仿宋"/>
          <w:sz w:val="24"/>
        </w:rPr>
      </w:pPr>
    </w:p>
    <w:p w14:paraId="6D320199">
      <w:pPr>
        <w:pStyle w:val="14"/>
        <w:tabs>
          <w:tab w:val="left" w:pos="7920"/>
        </w:tabs>
        <w:ind w:firstLine="0" w:firstLineChars="0"/>
        <w:jc w:val="left"/>
        <w:rPr>
          <w:rFonts w:ascii="仿宋" w:hAnsi="仿宋" w:eastAsia="仿宋"/>
          <w:sz w:val="24"/>
        </w:rPr>
      </w:pPr>
    </w:p>
    <w:p w14:paraId="006D0142">
      <w:pPr>
        <w:pStyle w:val="14"/>
        <w:tabs>
          <w:tab w:val="left" w:pos="7920"/>
        </w:tabs>
        <w:ind w:firstLine="0" w:firstLineChars="0"/>
        <w:jc w:val="left"/>
        <w:rPr>
          <w:rFonts w:ascii="仿宋" w:hAnsi="仿宋" w:eastAsia="仿宋"/>
          <w:sz w:val="24"/>
        </w:rPr>
      </w:pPr>
    </w:p>
    <w:p w14:paraId="2DD49527">
      <w:pPr>
        <w:pStyle w:val="14"/>
        <w:tabs>
          <w:tab w:val="left" w:pos="7920"/>
        </w:tabs>
        <w:ind w:firstLine="0" w:firstLineChars="0"/>
        <w:jc w:val="left"/>
        <w:rPr>
          <w:rFonts w:ascii="仿宋" w:hAnsi="仿宋" w:eastAsia="仿宋"/>
          <w:sz w:val="24"/>
        </w:rPr>
      </w:pPr>
    </w:p>
    <w:p w14:paraId="61BF24C8">
      <w:pPr>
        <w:pStyle w:val="14"/>
        <w:tabs>
          <w:tab w:val="left" w:pos="7920"/>
        </w:tabs>
        <w:ind w:firstLine="0" w:firstLineChars="0"/>
        <w:jc w:val="left"/>
        <w:rPr>
          <w:rFonts w:ascii="仿宋" w:hAnsi="仿宋" w:eastAsia="仿宋"/>
          <w:sz w:val="24"/>
        </w:rPr>
      </w:pPr>
    </w:p>
    <w:p w14:paraId="3C0EFFB0">
      <w:pPr>
        <w:pStyle w:val="14"/>
        <w:tabs>
          <w:tab w:val="left" w:pos="7920"/>
        </w:tabs>
        <w:ind w:firstLine="0" w:firstLineChars="0"/>
        <w:jc w:val="left"/>
        <w:rPr>
          <w:rFonts w:ascii="仿宋" w:hAnsi="仿宋" w:eastAsia="仿宋"/>
          <w:sz w:val="36"/>
        </w:rPr>
      </w:pPr>
      <w:r>
        <w:rPr>
          <w:rFonts w:hint="eastAsia" w:ascii="仿宋" w:hAnsi="仿宋" w:eastAsia="仿宋"/>
          <w:sz w:val="24"/>
        </w:rPr>
        <w:t>附件6</w:t>
      </w:r>
    </w:p>
    <w:p w14:paraId="6BA5BD28">
      <w:pPr>
        <w:pStyle w:val="14"/>
        <w:tabs>
          <w:tab w:val="left" w:pos="7920"/>
        </w:tabs>
        <w:ind w:firstLine="360"/>
        <w:jc w:val="center"/>
        <w:rPr>
          <w:rFonts w:ascii="仿宋" w:hAnsi="仿宋" w:eastAsia="仿宋"/>
          <w:sz w:val="36"/>
        </w:rPr>
      </w:pPr>
      <w:r>
        <w:rPr>
          <w:rFonts w:hint="eastAsia" w:ascii="仿宋" w:hAnsi="仿宋" w:eastAsia="仿宋"/>
          <w:sz w:val="36"/>
        </w:rPr>
        <w:t>技术规格偏离表</w:t>
      </w:r>
    </w:p>
    <w:p w14:paraId="1DFF63EC">
      <w:pPr>
        <w:pStyle w:val="14"/>
        <w:tabs>
          <w:tab w:val="left" w:pos="7920"/>
        </w:tabs>
        <w:snapToGrid w:val="0"/>
        <w:spacing w:after="100" w:afterAutospacing="1"/>
        <w:ind w:firstLine="240"/>
        <w:jc w:val="left"/>
        <w:rPr>
          <w:rFonts w:ascii="仿宋" w:hAnsi="仿宋" w:eastAsia="仿宋"/>
          <w:sz w:val="24"/>
        </w:rPr>
      </w:pPr>
      <w:r>
        <w:rPr>
          <w:rFonts w:hint="eastAsia" w:ascii="仿宋" w:hAnsi="仿宋" w:eastAsia="仿宋"/>
          <w:sz w:val="24"/>
        </w:rPr>
        <w:t xml:space="preserve">招标项目名称：                               </w:t>
      </w:r>
    </w:p>
    <w:tbl>
      <w:tblPr>
        <w:tblStyle w:val="15"/>
        <w:tblW w:w="94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735"/>
        <w:gridCol w:w="2126"/>
        <w:gridCol w:w="1985"/>
        <w:gridCol w:w="1559"/>
        <w:gridCol w:w="1276"/>
      </w:tblGrid>
      <w:tr w14:paraId="59096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4D79077F">
            <w:pPr>
              <w:pStyle w:val="14"/>
              <w:tabs>
                <w:tab w:val="left" w:pos="7920"/>
              </w:tabs>
              <w:snapToGrid w:val="0"/>
              <w:spacing w:after="100" w:afterAutospacing="1"/>
              <w:ind w:firstLine="0" w:firstLineChars="0"/>
              <w:rPr>
                <w:rFonts w:ascii="仿宋" w:hAnsi="仿宋" w:eastAsia="仿宋"/>
                <w:sz w:val="24"/>
              </w:rPr>
            </w:pPr>
            <w:r>
              <w:rPr>
                <w:rFonts w:hint="eastAsia" w:ascii="仿宋" w:hAnsi="仿宋" w:eastAsia="仿宋"/>
                <w:sz w:val="24"/>
              </w:rPr>
              <w:t>序号</w:t>
            </w:r>
          </w:p>
        </w:tc>
        <w:tc>
          <w:tcPr>
            <w:tcW w:w="1735" w:type="dxa"/>
            <w:vAlign w:val="center"/>
          </w:tcPr>
          <w:p w14:paraId="08066942">
            <w:pPr>
              <w:pStyle w:val="14"/>
              <w:tabs>
                <w:tab w:val="left" w:pos="7920"/>
              </w:tabs>
              <w:snapToGrid w:val="0"/>
              <w:spacing w:after="100" w:afterAutospacing="1"/>
              <w:ind w:firstLine="240"/>
              <w:jc w:val="center"/>
              <w:rPr>
                <w:rFonts w:ascii="仿宋" w:hAnsi="仿宋" w:eastAsia="仿宋"/>
                <w:sz w:val="24"/>
              </w:rPr>
            </w:pPr>
            <w:r>
              <w:rPr>
                <w:rFonts w:hint="eastAsia" w:ascii="仿宋" w:hAnsi="仿宋" w:eastAsia="仿宋"/>
                <w:sz w:val="24"/>
              </w:rPr>
              <w:t>内容</w:t>
            </w:r>
          </w:p>
        </w:tc>
        <w:tc>
          <w:tcPr>
            <w:tcW w:w="2126" w:type="dxa"/>
            <w:vAlign w:val="center"/>
          </w:tcPr>
          <w:p w14:paraId="13B6B232">
            <w:pPr>
              <w:pStyle w:val="14"/>
              <w:tabs>
                <w:tab w:val="left" w:pos="7920"/>
              </w:tabs>
              <w:snapToGrid w:val="0"/>
              <w:spacing w:after="100" w:afterAutospacing="1"/>
              <w:ind w:firstLine="240"/>
              <w:jc w:val="center"/>
              <w:rPr>
                <w:rFonts w:ascii="仿宋" w:hAnsi="仿宋" w:eastAsia="仿宋"/>
                <w:sz w:val="24"/>
              </w:rPr>
            </w:pPr>
            <w:r>
              <w:rPr>
                <w:rFonts w:hint="eastAsia" w:ascii="仿宋" w:hAnsi="仿宋" w:eastAsia="仿宋"/>
                <w:sz w:val="24"/>
              </w:rPr>
              <w:t>招标文件要求</w:t>
            </w:r>
          </w:p>
        </w:tc>
        <w:tc>
          <w:tcPr>
            <w:tcW w:w="1985" w:type="dxa"/>
            <w:vAlign w:val="center"/>
          </w:tcPr>
          <w:p w14:paraId="4F87328E">
            <w:pPr>
              <w:pStyle w:val="14"/>
              <w:tabs>
                <w:tab w:val="left" w:pos="7920"/>
              </w:tabs>
              <w:snapToGrid w:val="0"/>
              <w:spacing w:after="100" w:afterAutospacing="1"/>
              <w:ind w:firstLine="240"/>
              <w:jc w:val="center"/>
              <w:rPr>
                <w:rFonts w:ascii="仿宋" w:hAnsi="仿宋" w:eastAsia="仿宋"/>
                <w:sz w:val="24"/>
              </w:rPr>
            </w:pPr>
            <w:r>
              <w:rPr>
                <w:rFonts w:hint="eastAsia" w:ascii="仿宋" w:hAnsi="仿宋" w:eastAsia="仿宋"/>
                <w:sz w:val="24"/>
              </w:rPr>
              <w:t>投标文件对应</w:t>
            </w:r>
          </w:p>
        </w:tc>
        <w:tc>
          <w:tcPr>
            <w:tcW w:w="1559" w:type="dxa"/>
            <w:vAlign w:val="center"/>
          </w:tcPr>
          <w:p w14:paraId="03F43F39">
            <w:pPr>
              <w:pStyle w:val="14"/>
              <w:tabs>
                <w:tab w:val="left" w:pos="7920"/>
              </w:tabs>
              <w:snapToGrid w:val="0"/>
              <w:spacing w:after="100" w:afterAutospacing="1"/>
              <w:ind w:firstLine="0" w:firstLineChars="0"/>
              <w:jc w:val="center"/>
              <w:rPr>
                <w:rFonts w:ascii="仿宋" w:hAnsi="仿宋" w:eastAsia="仿宋"/>
                <w:sz w:val="24"/>
              </w:rPr>
            </w:pPr>
            <w:r>
              <w:rPr>
                <w:rFonts w:hint="eastAsia" w:ascii="仿宋" w:hAnsi="仿宋" w:eastAsia="仿宋"/>
                <w:sz w:val="24"/>
              </w:rPr>
              <w:t>是否偏离</w:t>
            </w:r>
          </w:p>
        </w:tc>
        <w:tc>
          <w:tcPr>
            <w:tcW w:w="1276" w:type="dxa"/>
            <w:vAlign w:val="center"/>
          </w:tcPr>
          <w:p w14:paraId="42EA6FB8">
            <w:pPr>
              <w:pStyle w:val="14"/>
              <w:tabs>
                <w:tab w:val="left" w:pos="7920"/>
              </w:tabs>
              <w:snapToGrid w:val="0"/>
              <w:spacing w:after="100" w:afterAutospacing="1"/>
              <w:ind w:firstLine="0" w:firstLineChars="0"/>
              <w:jc w:val="center"/>
              <w:rPr>
                <w:rFonts w:ascii="仿宋" w:hAnsi="仿宋" w:eastAsia="仿宋"/>
                <w:sz w:val="24"/>
              </w:rPr>
            </w:pPr>
            <w:r>
              <w:rPr>
                <w:rFonts w:hint="eastAsia" w:ascii="仿宋" w:hAnsi="仿宋" w:eastAsia="仿宋"/>
                <w:sz w:val="24"/>
              </w:rPr>
              <w:t>备注</w:t>
            </w:r>
          </w:p>
        </w:tc>
      </w:tr>
      <w:tr w14:paraId="2704D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36E7C157">
            <w:pPr>
              <w:pStyle w:val="14"/>
              <w:tabs>
                <w:tab w:val="left" w:pos="7920"/>
              </w:tabs>
              <w:snapToGrid w:val="0"/>
              <w:spacing w:after="100" w:afterAutospacing="1"/>
              <w:ind w:firstLine="240"/>
              <w:jc w:val="left"/>
              <w:rPr>
                <w:rFonts w:ascii="仿宋" w:hAnsi="仿宋" w:eastAsia="仿宋"/>
                <w:sz w:val="24"/>
              </w:rPr>
            </w:pPr>
          </w:p>
        </w:tc>
        <w:tc>
          <w:tcPr>
            <w:tcW w:w="1735" w:type="dxa"/>
          </w:tcPr>
          <w:p w14:paraId="0BFD418B">
            <w:pPr>
              <w:pStyle w:val="14"/>
              <w:tabs>
                <w:tab w:val="left" w:pos="7920"/>
              </w:tabs>
              <w:snapToGrid w:val="0"/>
              <w:spacing w:after="100" w:afterAutospacing="1"/>
              <w:ind w:firstLine="240"/>
              <w:jc w:val="left"/>
              <w:rPr>
                <w:rFonts w:ascii="仿宋" w:hAnsi="仿宋" w:eastAsia="仿宋"/>
                <w:sz w:val="24"/>
              </w:rPr>
            </w:pPr>
          </w:p>
        </w:tc>
        <w:tc>
          <w:tcPr>
            <w:tcW w:w="2126" w:type="dxa"/>
          </w:tcPr>
          <w:p w14:paraId="06FB52B4">
            <w:pPr>
              <w:pStyle w:val="14"/>
              <w:tabs>
                <w:tab w:val="left" w:pos="7920"/>
              </w:tabs>
              <w:snapToGrid w:val="0"/>
              <w:spacing w:after="100" w:afterAutospacing="1"/>
              <w:ind w:firstLine="240"/>
              <w:jc w:val="left"/>
              <w:rPr>
                <w:rFonts w:ascii="仿宋" w:hAnsi="仿宋" w:eastAsia="仿宋"/>
                <w:sz w:val="24"/>
              </w:rPr>
            </w:pPr>
          </w:p>
        </w:tc>
        <w:tc>
          <w:tcPr>
            <w:tcW w:w="1985" w:type="dxa"/>
          </w:tcPr>
          <w:p w14:paraId="26AD4AEB">
            <w:pPr>
              <w:pStyle w:val="14"/>
              <w:tabs>
                <w:tab w:val="left" w:pos="7920"/>
              </w:tabs>
              <w:snapToGrid w:val="0"/>
              <w:spacing w:after="100" w:afterAutospacing="1"/>
              <w:ind w:firstLine="240"/>
              <w:jc w:val="left"/>
              <w:rPr>
                <w:rFonts w:ascii="仿宋" w:hAnsi="仿宋" w:eastAsia="仿宋"/>
                <w:sz w:val="24"/>
              </w:rPr>
            </w:pPr>
          </w:p>
        </w:tc>
        <w:tc>
          <w:tcPr>
            <w:tcW w:w="1559" w:type="dxa"/>
          </w:tcPr>
          <w:p w14:paraId="653CD550">
            <w:pPr>
              <w:pStyle w:val="14"/>
              <w:tabs>
                <w:tab w:val="left" w:pos="7920"/>
              </w:tabs>
              <w:snapToGrid w:val="0"/>
              <w:spacing w:after="100" w:afterAutospacing="1"/>
              <w:ind w:firstLine="240"/>
              <w:jc w:val="left"/>
              <w:rPr>
                <w:rFonts w:ascii="仿宋" w:hAnsi="仿宋" w:eastAsia="仿宋"/>
                <w:sz w:val="24"/>
              </w:rPr>
            </w:pPr>
          </w:p>
        </w:tc>
        <w:tc>
          <w:tcPr>
            <w:tcW w:w="1276" w:type="dxa"/>
          </w:tcPr>
          <w:p w14:paraId="08AA50C8">
            <w:pPr>
              <w:pStyle w:val="14"/>
              <w:tabs>
                <w:tab w:val="left" w:pos="7920"/>
              </w:tabs>
              <w:snapToGrid w:val="0"/>
              <w:spacing w:after="100" w:afterAutospacing="1"/>
              <w:ind w:firstLine="240"/>
              <w:jc w:val="left"/>
              <w:rPr>
                <w:rFonts w:ascii="仿宋" w:hAnsi="仿宋" w:eastAsia="仿宋"/>
                <w:sz w:val="24"/>
              </w:rPr>
            </w:pPr>
          </w:p>
        </w:tc>
      </w:tr>
      <w:tr w14:paraId="5AB12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4E4AD569">
            <w:pPr>
              <w:pStyle w:val="14"/>
              <w:tabs>
                <w:tab w:val="left" w:pos="7920"/>
              </w:tabs>
              <w:snapToGrid w:val="0"/>
              <w:spacing w:after="100" w:afterAutospacing="1"/>
              <w:ind w:firstLine="240"/>
              <w:jc w:val="left"/>
              <w:rPr>
                <w:rFonts w:ascii="仿宋" w:hAnsi="仿宋" w:eastAsia="仿宋"/>
                <w:sz w:val="24"/>
              </w:rPr>
            </w:pPr>
          </w:p>
        </w:tc>
        <w:tc>
          <w:tcPr>
            <w:tcW w:w="1735" w:type="dxa"/>
          </w:tcPr>
          <w:p w14:paraId="0E955204">
            <w:pPr>
              <w:pStyle w:val="14"/>
              <w:tabs>
                <w:tab w:val="left" w:pos="7920"/>
              </w:tabs>
              <w:snapToGrid w:val="0"/>
              <w:spacing w:after="100" w:afterAutospacing="1"/>
              <w:ind w:firstLine="240"/>
              <w:jc w:val="left"/>
              <w:rPr>
                <w:rFonts w:ascii="仿宋" w:hAnsi="仿宋" w:eastAsia="仿宋"/>
                <w:sz w:val="24"/>
              </w:rPr>
            </w:pPr>
          </w:p>
        </w:tc>
        <w:tc>
          <w:tcPr>
            <w:tcW w:w="2126" w:type="dxa"/>
          </w:tcPr>
          <w:p w14:paraId="1AD7A59F">
            <w:pPr>
              <w:pStyle w:val="14"/>
              <w:tabs>
                <w:tab w:val="left" w:pos="7920"/>
              </w:tabs>
              <w:snapToGrid w:val="0"/>
              <w:spacing w:after="100" w:afterAutospacing="1"/>
              <w:ind w:firstLine="240"/>
              <w:jc w:val="left"/>
              <w:rPr>
                <w:rFonts w:ascii="仿宋" w:hAnsi="仿宋" w:eastAsia="仿宋"/>
                <w:sz w:val="24"/>
              </w:rPr>
            </w:pPr>
          </w:p>
        </w:tc>
        <w:tc>
          <w:tcPr>
            <w:tcW w:w="1985" w:type="dxa"/>
          </w:tcPr>
          <w:p w14:paraId="29DCF087">
            <w:pPr>
              <w:pStyle w:val="14"/>
              <w:tabs>
                <w:tab w:val="left" w:pos="7920"/>
              </w:tabs>
              <w:snapToGrid w:val="0"/>
              <w:spacing w:after="100" w:afterAutospacing="1"/>
              <w:ind w:firstLine="240"/>
              <w:jc w:val="left"/>
              <w:rPr>
                <w:rFonts w:ascii="仿宋" w:hAnsi="仿宋" w:eastAsia="仿宋"/>
                <w:sz w:val="24"/>
              </w:rPr>
            </w:pPr>
          </w:p>
        </w:tc>
        <w:tc>
          <w:tcPr>
            <w:tcW w:w="1559" w:type="dxa"/>
          </w:tcPr>
          <w:p w14:paraId="6049BCEA">
            <w:pPr>
              <w:pStyle w:val="14"/>
              <w:tabs>
                <w:tab w:val="left" w:pos="7920"/>
              </w:tabs>
              <w:snapToGrid w:val="0"/>
              <w:spacing w:after="100" w:afterAutospacing="1"/>
              <w:ind w:firstLine="240"/>
              <w:jc w:val="left"/>
              <w:rPr>
                <w:rFonts w:ascii="仿宋" w:hAnsi="仿宋" w:eastAsia="仿宋"/>
                <w:sz w:val="24"/>
              </w:rPr>
            </w:pPr>
          </w:p>
        </w:tc>
        <w:tc>
          <w:tcPr>
            <w:tcW w:w="1276" w:type="dxa"/>
          </w:tcPr>
          <w:p w14:paraId="5D98134B">
            <w:pPr>
              <w:pStyle w:val="14"/>
              <w:tabs>
                <w:tab w:val="left" w:pos="7920"/>
              </w:tabs>
              <w:snapToGrid w:val="0"/>
              <w:spacing w:after="100" w:afterAutospacing="1"/>
              <w:ind w:firstLine="240"/>
              <w:jc w:val="left"/>
              <w:rPr>
                <w:rFonts w:ascii="仿宋" w:hAnsi="仿宋" w:eastAsia="仿宋"/>
                <w:sz w:val="24"/>
              </w:rPr>
            </w:pPr>
          </w:p>
        </w:tc>
      </w:tr>
      <w:tr w14:paraId="73A0E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30046CA4">
            <w:pPr>
              <w:pStyle w:val="14"/>
              <w:tabs>
                <w:tab w:val="left" w:pos="7920"/>
              </w:tabs>
              <w:snapToGrid w:val="0"/>
              <w:spacing w:after="100" w:afterAutospacing="1"/>
              <w:ind w:firstLine="240"/>
              <w:jc w:val="left"/>
              <w:rPr>
                <w:rFonts w:ascii="仿宋" w:hAnsi="仿宋" w:eastAsia="仿宋"/>
                <w:sz w:val="24"/>
              </w:rPr>
            </w:pPr>
          </w:p>
        </w:tc>
        <w:tc>
          <w:tcPr>
            <w:tcW w:w="1735" w:type="dxa"/>
          </w:tcPr>
          <w:p w14:paraId="5FD90084">
            <w:pPr>
              <w:pStyle w:val="14"/>
              <w:tabs>
                <w:tab w:val="left" w:pos="7920"/>
              </w:tabs>
              <w:snapToGrid w:val="0"/>
              <w:spacing w:after="100" w:afterAutospacing="1"/>
              <w:ind w:firstLine="240"/>
              <w:jc w:val="left"/>
              <w:rPr>
                <w:rFonts w:ascii="仿宋" w:hAnsi="仿宋" w:eastAsia="仿宋"/>
                <w:sz w:val="24"/>
              </w:rPr>
            </w:pPr>
          </w:p>
        </w:tc>
        <w:tc>
          <w:tcPr>
            <w:tcW w:w="2126" w:type="dxa"/>
          </w:tcPr>
          <w:p w14:paraId="492CF0C7">
            <w:pPr>
              <w:pStyle w:val="14"/>
              <w:tabs>
                <w:tab w:val="left" w:pos="7920"/>
              </w:tabs>
              <w:snapToGrid w:val="0"/>
              <w:spacing w:after="100" w:afterAutospacing="1"/>
              <w:ind w:firstLine="240"/>
              <w:jc w:val="left"/>
              <w:rPr>
                <w:rFonts w:ascii="仿宋" w:hAnsi="仿宋" w:eastAsia="仿宋"/>
                <w:sz w:val="24"/>
              </w:rPr>
            </w:pPr>
          </w:p>
        </w:tc>
        <w:tc>
          <w:tcPr>
            <w:tcW w:w="1985" w:type="dxa"/>
          </w:tcPr>
          <w:p w14:paraId="788E2603">
            <w:pPr>
              <w:pStyle w:val="14"/>
              <w:tabs>
                <w:tab w:val="left" w:pos="7920"/>
              </w:tabs>
              <w:snapToGrid w:val="0"/>
              <w:spacing w:after="100" w:afterAutospacing="1"/>
              <w:ind w:firstLine="240"/>
              <w:jc w:val="left"/>
              <w:rPr>
                <w:rFonts w:ascii="仿宋" w:hAnsi="仿宋" w:eastAsia="仿宋"/>
                <w:sz w:val="24"/>
              </w:rPr>
            </w:pPr>
          </w:p>
        </w:tc>
        <w:tc>
          <w:tcPr>
            <w:tcW w:w="1559" w:type="dxa"/>
          </w:tcPr>
          <w:p w14:paraId="685095CD">
            <w:pPr>
              <w:pStyle w:val="14"/>
              <w:tabs>
                <w:tab w:val="left" w:pos="7920"/>
              </w:tabs>
              <w:snapToGrid w:val="0"/>
              <w:spacing w:after="100" w:afterAutospacing="1"/>
              <w:ind w:firstLine="240"/>
              <w:jc w:val="left"/>
              <w:rPr>
                <w:rFonts w:ascii="仿宋" w:hAnsi="仿宋" w:eastAsia="仿宋"/>
                <w:sz w:val="24"/>
              </w:rPr>
            </w:pPr>
          </w:p>
        </w:tc>
        <w:tc>
          <w:tcPr>
            <w:tcW w:w="1276" w:type="dxa"/>
          </w:tcPr>
          <w:p w14:paraId="4F74BDA6">
            <w:pPr>
              <w:pStyle w:val="14"/>
              <w:tabs>
                <w:tab w:val="left" w:pos="7920"/>
              </w:tabs>
              <w:snapToGrid w:val="0"/>
              <w:spacing w:after="100" w:afterAutospacing="1"/>
              <w:ind w:firstLine="240"/>
              <w:jc w:val="left"/>
              <w:rPr>
                <w:rFonts w:ascii="仿宋" w:hAnsi="仿宋" w:eastAsia="仿宋"/>
                <w:sz w:val="24"/>
              </w:rPr>
            </w:pPr>
          </w:p>
        </w:tc>
      </w:tr>
      <w:tr w14:paraId="7193B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765B2DF">
            <w:pPr>
              <w:pStyle w:val="14"/>
              <w:tabs>
                <w:tab w:val="left" w:pos="7920"/>
              </w:tabs>
              <w:snapToGrid w:val="0"/>
              <w:spacing w:after="100" w:afterAutospacing="1"/>
              <w:ind w:firstLine="240"/>
              <w:jc w:val="left"/>
              <w:rPr>
                <w:rFonts w:ascii="仿宋" w:hAnsi="仿宋" w:eastAsia="仿宋"/>
                <w:sz w:val="24"/>
              </w:rPr>
            </w:pPr>
          </w:p>
        </w:tc>
        <w:tc>
          <w:tcPr>
            <w:tcW w:w="1735" w:type="dxa"/>
          </w:tcPr>
          <w:p w14:paraId="4E4382A8">
            <w:pPr>
              <w:pStyle w:val="14"/>
              <w:tabs>
                <w:tab w:val="left" w:pos="7920"/>
              </w:tabs>
              <w:snapToGrid w:val="0"/>
              <w:spacing w:after="100" w:afterAutospacing="1"/>
              <w:ind w:firstLine="240"/>
              <w:jc w:val="left"/>
              <w:rPr>
                <w:rFonts w:ascii="仿宋" w:hAnsi="仿宋" w:eastAsia="仿宋"/>
                <w:sz w:val="24"/>
              </w:rPr>
            </w:pPr>
          </w:p>
        </w:tc>
        <w:tc>
          <w:tcPr>
            <w:tcW w:w="2126" w:type="dxa"/>
          </w:tcPr>
          <w:p w14:paraId="2D32D7B0">
            <w:pPr>
              <w:pStyle w:val="14"/>
              <w:tabs>
                <w:tab w:val="left" w:pos="7920"/>
              </w:tabs>
              <w:snapToGrid w:val="0"/>
              <w:spacing w:after="100" w:afterAutospacing="1"/>
              <w:ind w:firstLine="240"/>
              <w:jc w:val="left"/>
              <w:rPr>
                <w:rFonts w:ascii="仿宋" w:hAnsi="仿宋" w:eastAsia="仿宋"/>
                <w:sz w:val="24"/>
              </w:rPr>
            </w:pPr>
          </w:p>
        </w:tc>
        <w:tc>
          <w:tcPr>
            <w:tcW w:w="1985" w:type="dxa"/>
          </w:tcPr>
          <w:p w14:paraId="72B87540">
            <w:pPr>
              <w:pStyle w:val="14"/>
              <w:tabs>
                <w:tab w:val="left" w:pos="7920"/>
              </w:tabs>
              <w:snapToGrid w:val="0"/>
              <w:spacing w:after="100" w:afterAutospacing="1"/>
              <w:ind w:firstLine="240"/>
              <w:jc w:val="left"/>
              <w:rPr>
                <w:rFonts w:ascii="仿宋" w:hAnsi="仿宋" w:eastAsia="仿宋"/>
                <w:sz w:val="24"/>
              </w:rPr>
            </w:pPr>
          </w:p>
        </w:tc>
        <w:tc>
          <w:tcPr>
            <w:tcW w:w="1559" w:type="dxa"/>
          </w:tcPr>
          <w:p w14:paraId="0F7A1758">
            <w:pPr>
              <w:pStyle w:val="14"/>
              <w:tabs>
                <w:tab w:val="left" w:pos="7920"/>
              </w:tabs>
              <w:snapToGrid w:val="0"/>
              <w:spacing w:after="100" w:afterAutospacing="1"/>
              <w:ind w:firstLine="240"/>
              <w:jc w:val="left"/>
              <w:rPr>
                <w:rFonts w:ascii="仿宋" w:hAnsi="仿宋" w:eastAsia="仿宋"/>
                <w:sz w:val="24"/>
              </w:rPr>
            </w:pPr>
          </w:p>
        </w:tc>
        <w:tc>
          <w:tcPr>
            <w:tcW w:w="1276" w:type="dxa"/>
          </w:tcPr>
          <w:p w14:paraId="4E84B80D">
            <w:pPr>
              <w:pStyle w:val="14"/>
              <w:tabs>
                <w:tab w:val="left" w:pos="7920"/>
              </w:tabs>
              <w:snapToGrid w:val="0"/>
              <w:spacing w:after="100" w:afterAutospacing="1"/>
              <w:ind w:firstLine="240"/>
              <w:jc w:val="left"/>
              <w:rPr>
                <w:rFonts w:ascii="仿宋" w:hAnsi="仿宋" w:eastAsia="仿宋"/>
                <w:sz w:val="24"/>
              </w:rPr>
            </w:pPr>
          </w:p>
        </w:tc>
      </w:tr>
      <w:tr w14:paraId="4E33D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75E3AFC1">
            <w:pPr>
              <w:pStyle w:val="14"/>
              <w:tabs>
                <w:tab w:val="left" w:pos="7920"/>
              </w:tabs>
              <w:snapToGrid w:val="0"/>
              <w:spacing w:after="100" w:afterAutospacing="1"/>
              <w:ind w:firstLine="240"/>
              <w:jc w:val="left"/>
              <w:rPr>
                <w:rFonts w:ascii="仿宋" w:hAnsi="仿宋" w:eastAsia="仿宋"/>
                <w:sz w:val="24"/>
              </w:rPr>
            </w:pPr>
          </w:p>
        </w:tc>
        <w:tc>
          <w:tcPr>
            <w:tcW w:w="1735" w:type="dxa"/>
          </w:tcPr>
          <w:p w14:paraId="685FD7D7">
            <w:pPr>
              <w:pStyle w:val="14"/>
              <w:tabs>
                <w:tab w:val="left" w:pos="7920"/>
              </w:tabs>
              <w:snapToGrid w:val="0"/>
              <w:spacing w:after="100" w:afterAutospacing="1"/>
              <w:ind w:firstLine="240"/>
              <w:jc w:val="left"/>
              <w:rPr>
                <w:rFonts w:ascii="仿宋" w:hAnsi="仿宋" w:eastAsia="仿宋"/>
                <w:sz w:val="24"/>
              </w:rPr>
            </w:pPr>
          </w:p>
        </w:tc>
        <w:tc>
          <w:tcPr>
            <w:tcW w:w="2126" w:type="dxa"/>
          </w:tcPr>
          <w:p w14:paraId="1D8B7C4D">
            <w:pPr>
              <w:pStyle w:val="14"/>
              <w:tabs>
                <w:tab w:val="left" w:pos="7920"/>
              </w:tabs>
              <w:snapToGrid w:val="0"/>
              <w:spacing w:after="100" w:afterAutospacing="1"/>
              <w:ind w:firstLine="240"/>
              <w:jc w:val="left"/>
              <w:rPr>
                <w:rFonts w:ascii="仿宋" w:hAnsi="仿宋" w:eastAsia="仿宋"/>
                <w:sz w:val="24"/>
              </w:rPr>
            </w:pPr>
          </w:p>
        </w:tc>
        <w:tc>
          <w:tcPr>
            <w:tcW w:w="1985" w:type="dxa"/>
          </w:tcPr>
          <w:p w14:paraId="1465AD66">
            <w:pPr>
              <w:pStyle w:val="14"/>
              <w:tabs>
                <w:tab w:val="left" w:pos="7920"/>
              </w:tabs>
              <w:snapToGrid w:val="0"/>
              <w:spacing w:after="100" w:afterAutospacing="1"/>
              <w:ind w:firstLine="240"/>
              <w:jc w:val="left"/>
              <w:rPr>
                <w:rFonts w:ascii="仿宋" w:hAnsi="仿宋" w:eastAsia="仿宋"/>
                <w:sz w:val="24"/>
              </w:rPr>
            </w:pPr>
          </w:p>
        </w:tc>
        <w:tc>
          <w:tcPr>
            <w:tcW w:w="1559" w:type="dxa"/>
          </w:tcPr>
          <w:p w14:paraId="0481597F">
            <w:pPr>
              <w:pStyle w:val="14"/>
              <w:tabs>
                <w:tab w:val="left" w:pos="7920"/>
              </w:tabs>
              <w:snapToGrid w:val="0"/>
              <w:spacing w:after="100" w:afterAutospacing="1"/>
              <w:ind w:firstLine="240"/>
              <w:jc w:val="left"/>
              <w:rPr>
                <w:rFonts w:ascii="仿宋" w:hAnsi="仿宋" w:eastAsia="仿宋"/>
                <w:sz w:val="24"/>
              </w:rPr>
            </w:pPr>
          </w:p>
        </w:tc>
        <w:tc>
          <w:tcPr>
            <w:tcW w:w="1276" w:type="dxa"/>
          </w:tcPr>
          <w:p w14:paraId="502B7CC2">
            <w:pPr>
              <w:pStyle w:val="14"/>
              <w:tabs>
                <w:tab w:val="left" w:pos="7920"/>
              </w:tabs>
              <w:snapToGrid w:val="0"/>
              <w:spacing w:after="100" w:afterAutospacing="1"/>
              <w:ind w:firstLine="240"/>
              <w:jc w:val="left"/>
              <w:rPr>
                <w:rFonts w:ascii="仿宋" w:hAnsi="仿宋" w:eastAsia="仿宋"/>
                <w:sz w:val="24"/>
              </w:rPr>
            </w:pPr>
          </w:p>
        </w:tc>
      </w:tr>
      <w:tr w14:paraId="55958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2BDCF6D2">
            <w:pPr>
              <w:pStyle w:val="14"/>
              <w:tabs>
                <w:tab w:val="left" w:pos="7920"/>
              </w:tabs>
              <w:snapToGrid w:val="0"/>
              <w:spacing w:after="100" w:afterAutospacing="1"/>
              <w:ind w:firstLine="240"/>
              <w:jc w:val="left"/>
              <w:rPr>
                <w:rFonts w:ascii="仿宋" w:hAnsi="仿宋" w:eastAsia="仿宋"/>
                <w:sz w:val="24"/>
              </w:rPr>
            </w:pPr>
          </w:p>
        </w:tc>
        <w:tc>
          <w:tcPr>
            <w:tcW w:w="1735" w:type="dxa"/>
          </w:tcPr>
          <w:p w14:paraId="3C666527">
            <w:pPr>
              <w:pStyle w:val="14"/>
              <w:tabs>
                <w:tab w:val="left" w:pos="7920"/>
              </w:tabs>
              <w:snapToGrid w:val="0"/>
              <w:spacing w:after="100" w:afterAutospacing="1"/>
              <w:ind w:firstLine="240"/>
              <w:jc w:val="left"/>
              <w:rPr>
                <w:rFonts w:ascii="仿宋" w:hAnsi="仿宋" w:eastAsia="仿宋"/>
                <w:sz w:val="24"/>
              </w:rPr>
            </w:pPr>
          </w:p>
        </w:tc>
        <w:tc>
          <w:tcPr>
            <w:tcW w:w="2126" w:type="dxa"/>
          </w:tcPr>
          <w:p w14:paraId="75884A3C">
            <w:pPr>
              <w:pStyle w:val="14"/>
              <w:tabs>
                <w:tab w:val="left" w:pos="7920"/>
              </w:tabs>
              <w:snapToGrid w:val="0"/>
              <w:spacing w:after="100" w:afterAutospacing="1"/>
              <w:ind w:firstLine="240"/>
              <w:jc w:val="left"/>
              <w:rPr>
                <w:rFonts w:ascii="仿宋" w:hAnsi="仿宋" w:eastAsia="仿宋"/>
                <w:sz w:val="24"/>
              </w:rPr>
            </w:pPr>
          </w:p>
        </w:tc>
        <w:tc>
          <w:tcPr>
            <w:tcW w:w="1985" w:type="dxa"/>
          </w:tcPr>
          <w:p w14:paraId="020F90B0">
            <w:pPr>
              <w:pStyle w:val="14"/>
              <w:tabs>
                <w:tab w:val="left" w:pos="7920"/>
              </w:tabs>
              <w:snapToGrid w:val="0"/>
              <w:spacing w:after="100" w:afterAutospacing="1"/>
              <w:ind w:firstLine="240"/>
              <w:jc w:val="left"/>
              <w:rPr>
                <w:rFonts w:ascii="仿宋" w:hAnsi="仿宋" w:eastAsia="仿宋"/>
                <w:sz w:val="24"/>
              </w:rPr>
            </w:pPr>
          </w:p>
        </w:tc>
        <w:tc>
          <w:tcPr>
            <w:tcW w:w="1559" w:type="dxa"/>
          </w:tcPr>
          <w:p w14:paraId="65698AF0">
            <w:pPr>
              <w:pStyle w:val="14"/>
              <w:tabs>
                <w:tab w:val="left" w:pos="7920"/>
              </w:tabs>
              <w:snapToGrid w:val="0"/>
              <w:spacing w:after="100" w:afterAutospacing="1"/>
              <w:ind w:firstLine="240"/>
              <w:jc w:val="left"/>
              <w:rPr>
                <w:rFonts w:ascii="仿宋" w:hAnsi="仿宋" w:eastAsia="仿宋"/>
                <w:sz w:val="24"/>
              </w:rPr>
            </w:pPr>
          </w:p>
        </w:tc>
        <w:tc>
          <w:tcPr>
            <w:tcW w:w="1276" w:type="dxa"/>
          </w:tcPr>
          <w:p w14:paraId="668DF0B8">
            <w:pPr>
              <w:pStyle w:val="14"/>
              <w:tabs>
                <w:tab w:val="left" w:pos="7920"/>
              </w:tabs>
              <w:snapToGrid w:val="0"/>
              <w:spacing w:after="100" w:afterAutospacing="1"/>
              <w:ind w:firstLine="240"/>
              <w:jc w:val="left"/>
              <w:rPr>
                <w:rFonts w:ascii="仿宋" w:hAnsi="仿宋" w:eastAsia="仿宋"/>
                <w:sz w:val="24"/>
              </w:rPr>
            </w:pPr>
          </w:p>
        </w:tc>
      </w:tr>
      <w:tr w14:paraId="61FA1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384AD75">
            <w:pPr>
              <w:pStyle w:val="14"/>
              <w:tabs>
                <w:tab w:val="left" w:pos="7920"/>
              </w:tabs>
              <w:snapToGrid w:val="0"/>
              <w:spacing w:after="100" w:afterAutospacing="1"/>
              <w:ind w:firstLine="240"/>
              <w:jc w:val="left"/>
              <w:rPr>
                <w:rFonts w:ascii="仿宋" w:hAnsi="仿宋" w:eastAsia="仿宋"/>
                <w:sz w:val="24"/>
              </w:rPr>
            </w:pPr>
          </w:p>
        </w:tc>
        <w:tc>
          <w:tcPr>
            <w:tcW w:w="1735" w:type="dxa"/>
          </w:tcPr>
          <w:p w14:paraId="36C8221A">
            <w:pPr>
              <w:pStyle w:val="14"/>
              <w:tabs>
                <w:tab w:val="left" w:pos="7920"/>
              </w:tabs>
              <w:snapToGrid w:val="0"/>
              <w:spacing w:after="100" w:afterAutospacing="1"/>
              <w:ind w:firstLine="240"/>
              <w:jc w:val="left"/>
              <w:rPr>
                <w:rFonts w:ascii="仿宋" w:hAnsi="仿宋" w:eastAsia="仿宋"/>
                <w:sz w:val="24"/>
              </w:rPr>
            </w:pPr>
          </w:p>
        </w:tc>
        <w:tc>
          <w:tcPr>
            <w:tcW w:w="2126" w:type="dxa"/>
          </w:tcPr>
          <w:p w14:paraId="3664BE7B">
            <w:pPr>
              <w:pStyle w:val="14"/>
              <w:tabs>
                <w:tab w:val="left" w:pos="7920"/>
              </w:tabs>
              <w:snapToGrid w:val="0"/>
              <w:spacing w:after="100" w:afterAutospacing="1"/>
              <w:ind w:firstLine="240"/>
              <w:jc w:val="left"/>
              <w:rPr>
                <w:rFonts w:ascii="仿宋" w:hAnsi="仿宋" w:eastAsia="仿宋"/>
                <w:sz w:val="24"/>
              </w:rPr>
            </w:pPr>
          </w:p>
        </w:tc>
        <w:tc>
          <w:tcPr>
            <w:tcW w:w="1985" w:type="dxa"/>
          </w:tcPr>
          <w:p w14:paraId="1696226D">
            <w:pPr>
              <w:pStyle w:val="14"/>
              <w:tabs>
                <w:tab w:val="left" w:pos="7920"/>
              </w:tabs>
              <w:snapToGrid w:val="0"/>
              <w:spacing w:after="100" w:afterAutospacing="1"/>
              <w:ind w:firstLine="240"/>
              <w:jc w:val="left"/>
              <w:rPr>
                <w:rFonts w:ascii="仿宋" w:hAnsi="仿宋" w:eastAsia="仿宋"/>
                <w:sz w:val="24"/>
              </w:rPr>
            </w:pPr>
          </w:p>
        </w:tc>
        <w:tc>
          <w:tcPr>
            <w:tcW w:w="1559" w:type="dxa"/>
          </w:tcPr>
          <w:p w14:paraId="6AD64CDA">
            <w:pPr>
              <w:pStyle w:val="14"/>
              <w:tabs>
                <w:tab w:val="left" w:pos="7920"/>
              </w:tabs>
              <w:snapToGrid w:val="0"/>
              <w:spacing w:after="100" w:afterAutospacing="1"/>
              <w:ind w:firstLine="240"/>
              <w:jc w:val="left"/>
              <w:rPr>
                <w:rFonts w:ascii="仿宋" w:hAnsi="仿宋" w:eastAsia="仿宋"/>
                <w:sz w:val="24"/>
              </w:rPr>
            </w:pPr>
          </w:p>
        </w:tc>
        <w:tc>
          <w:tcPr>
            <w:tcW w:w="1276" w:type="dxa"/>
          </w:tcPr>
          <w:p w14:paraId="14AA6DC9">
            <w:pPr>
              <w:pStyle w:val="14"/>
              <w:tabs>
                <w:tab w:val="left" w:pos="7920"/>
              </w:tabs>
              <w:snapToGrid w:val="0"/>
              <w:spacing w:after="100" w:afterAutospacing="1"/>
              <w:ind w:firstLine="240"/>
              <w:jc w:val="left"/>
              <w:rPr>
                <w:rFonts w:ascii="仿宋" w:hAnsi="仿宋" w:eastAsia="仿宋"/>
                <w:sz w:val="24"/>
              </w:rPr>
            </w:pPr>
          </w:p>
        </w:tc>
      </w:tr>
      <w:tr w14:paraId="5781B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25D1126B">
            <w:pPr>
              <w:pStyle w:val="14"/>
              <w:tabs>
                <w:tab w:val="left" w:pos="7920"/>
              </w:tabs>
              <w:snapToGrid w:val="0"/>
              <w:spacing w:after="100" w:afterAutospacing="1"/>
              <w:ind w:firstLine="240"/>
              <w:jc w:val="left"/>
              <w:rPr>
                <w:rFonts w:ascii="仿宋" w:hAnsi="仿宋" w:eastAsia="仿宋"/>
                <w:sz w:val="24"/>
              </w:rPr>
            </w:pPr>
          </w:p>
        </w:tc>
        <w:tc>
          <w:tcPr>
            <w:tcW w:w="1735" w:type="dxa"/>
          </w:tcPr>
          <w:p w14:paraId="0D453629">
            <w:pPr>
              <w:pStyle w:val="14"/>
              <w:tabs>
                <w:tab w:val="left" w:pos="7920"/>
              </w:tabs>
              <w:snapToGrid w:val="0"/>
              <w:spacing w:after="100" w:afterAutospacing="1"/>
              <w:ind w:firstLine="240"/>
              <w:jc w:val="left"/>
              <w:rPr>
                <w:rFonts w:ascii="仿宋" w:hAnsi="仿宋" w:eastAsia="仿宋"/>
                <w:sz w:val="24"/>
              </w:rPr>
            </w:pPr>
          </w:p>
        </w:tc>
        <w:tc>
          <w:tcPr>
            <w:tcW w:w="2126" w:type="dxa"/>
          </w:tcPr>
          <w:p w14:paraId="43B762A4">
            <w:pPr>
              <w:pStyle w:val="14"/>
              <w:tabs>
                <w:tab w:val="left" w:pos="7920"/>
              </w:tabs>
              <w:snapToGrid w:val="0"/>
              <w:spacing w:after="100" w:afterAutospacing="1"/>
              <w:ind w:firstLine="240"/>
              <w:jc w:val="left"/>
              <w:rPr>
                <w:rFonts w:ascii="仿宋" w:hAnsi="仿宋" w:eastAsia="仿宋"/>
                <w:sz w:val="24"/>
              </w:rPr>
            </w:pPr>
          </w:p>
        </w:tc>
        <w:tc>
          <w:tcPr>
            <w:tcW w:w="1985" w:type="dxa"/>
          </w:tcPr>
          <w:p w14:paraId="737FA27F">
            <w:pPr>
              <w:pStyle w:val="14"/>
              <w:tabs>
                <w:tab w:val="left" w:pos="7920"/>
              </w:tabs>
              <w:snapToGrid w:val="0"/>
              <w:spacing w:after="100" w:afterAutospacing="1"/>
              <w:ind w:firstLine="240"/>
              <w:jc w:val="left"/>
              <w:rPr>
                <w:rFonts w:ascii="仿宋" w:hAnsi="仿宋" w:eastAsia="仿宋"/>
                <w:sz w:val="24"/>
              </w:rPr>
            </w:pPr>
          </w:p>
        </w:tc>
        <w:tc>
          <w:tcPr>
            <w:tcW w:w="1559" w:type="dxa"/>
          </w:tcPr>
          <w:p w14:paraId="77213545">
            <w:pPr>
              <w:pStyle w:val="14"/>
              <w:tabs>
                <w:tab w:val="left" w:pos="7920"/>
              </w:tabs>
              <w:snapToGrid w:val="0"/>
              <w:spacing w:after="100" w:afterAutospacing="1"/>
              <w:ind w:firstLine="240"/>
              <w:jc w:val="left"/>
              <w:rPr>
                <w:rFonts w:ascii="仿宋" w:hAnsi="仿宋" w:eastAsia="仿宋"/>
                <w:sz w:val="24"/>
              </w:rPr>
            </w:pPr>
          </w:p>
        </w:tc>
        <w:tc>
          <w:tcPr>
            <w:tcW w:w="1276" w:type="dxa"/>
          </w:tcPr>
          <w:p w14:paraId="4EB9050B">
            <w:pPr>
              <w:pStyle w:val="14"/>
              <w:tabs>
                <w:tab w:val="left" w:pos="7920"/>
              </w:tabs>
              <w:snapToGrid w:val="0"/>
              <w:spacing w:after="100" w:afterAutospacing="1"/>
              <w:ind w:firstLine="240"/>
              <w:jc w:val="left"/>
              <w:rPr>
                <w:rFonts w:ascii="仿宋" w:hAnsi="仿宋" w:eastAsia="仿宋"/>
                <w:sz w:val="24"/>
              </w:rPr>
            </w:pPr>
          </w:p>
        </w:tc>
      </w:tr>
      <w:tr w14:paraId="17294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3B6A5A46">
            <w:pPr>
              <w:pStyle w:val="14"/>
              <w:tabs>
                <w:tab w:val="left" w:pos="7920"/>
              </w:tabs>
              <w:snapToGrid w:val="0"/>
              <w:spacing w:after="100" w:afterAutospacing="1"/>
              <w:ind w:firstLine="240"/>
              <w:jc w:val="left"/>
              <w:rPr>
                <w:rFonts w:ascii="仿宋" w:hAnsi="仿宋" w:eastAsia="仿宋"/>
                <w:sz w:val="24"/>
              </w:rPr>
            </w:pPr>
          </w:p>
        </w:tc>
        <w:tc>
          <w:tcPr>
            <w:tcW w:w="1735" w:type="dxa"/>
          </w:tcPr>
          <w:p w14:paraId="67445757">
            <w:pPr>
              <w:pStyle w:val="14"/>
              <w:tabs>
                <w:tab w:val="left" w:pos="7920"/>
              </w:tabs>
              <w:snapToGrid w:val="0"/>
              <w:spacing w:after="100" w:afterAutospacing="1"/>
              <w:ind w:firstLine="240"/>
              <w:jc w:val="left"/>
              <w:rPr>
                <w:rFonts w:ascii="仿宋" w:hAnsi="仿宋" w:eastAsia="仿宋"/>
                <w:sz w:val="24"/>
              </w:rPr>
            </w:pPr>
          </w:p>
        </w:tc>
        <w:tc>
          <w:tcPr>
            <w:tcW w:w="2126" w:type="dxa"/>
          </w:tcPr>
          <w:p w14:paraId="747C9A4B">
            <w:pPr>
              <w:pStyle w:val="14"/>
              <w:tabs>
                <w:tab w:val="left" w:pos="7920"/>
              </w:tabs>
              <w:snapToGrid w:val="0"/>
              <w:spacing w:after="100" w:afterAutospacing="1"/>
              <w:ind w:firstLine="240"/>
              <w:jc w:val="left"/>
              <w:rPr>
                <w:rFonts w:ascii="仿宋" w:hAnsi="仿宋" w:eastAsia="仿宋"/>
                <w:sz w:val="24"/>
              </w:rPr>
            </w:pPr>
          </w:p>
        </w:tc>
        <w:tc>
          <w:tcPr>
            <w:tcW w:w="1985" w:type="dxa"/>
          </w:tcPr>
          <w:p w14:paraId="292776C1">
            <w:pPr>
              <w:pStyle w:val="14"/>
              <w:tabs>
                <w:tab w:val="left" w:pos="7920"/>
              </w:tabs>
              <w:snapToGrid w:val="0"/>
              <w:spacing w:after="100" w:afterAutospacing="1"/>
              <w:ind w:firstLine="240"/>
              <w:jc w:val="left"/>
              <w:rPr>
                <w:rFonts w:ascii="仿宋" w:hAnsi="仿宋" w:eastAsia="仿宋"/>
                <w:sz w:val="24"/>
              </w:rPr>
            </w:pPr>
          </w:p>
        </w:tc>
        <w:tc>
          <w:tcPr>
            <w:tcW w:w="1559" w:type="dxa"/>
          </w:tcPr>
          <w:p w14:paraId="5AC6A782">
            <w:pPr>
              <w:pStyle w:val="14"/>
              <w:tabs>
                <w:tab w:val="left" w:pos="7920"/>
              </w:tabs>
              <w:snapToGrid w:val="0"/>
              <w:spacing w:after="100" w:afterAutospacing="1"/>
              <w:ind w:firstLine="240"/>
              <w:jc w:val="left"/>
              <w:rPr>
                <w:rFonts w:ascii="仿宋" w:hAnsi="仿宋" w:eastAsia="仿宋"/>
                <w:sz w:val="24"/>
              </w:rPr>
            </w:pPr>
          </w:p>
        </w:tc>
        <w:tc>
          <w:tcPr>
            <w:tcW w:w="1276" w:type="dxa"/>
          </w:tcPr>
          <w:p w14:paraId="7942B504">
            <w:pPr>
              <w:pStyle w:val="14"/>
              <w:tabs>
                <w:tab w:val="left" w:pos="7920"/>
              </w:tabs>
              <w:snapToGrid w:val="0"/>
              <w:spacing w:after="100" w:afterAutospacing="1"/>
              <w:ind w:firstLine="240"/>
              <w:jc w:val="left"/>
              <w:rPr>
                <w:rFonts w:ascii="仿宋" w:hAnsi="仿宋" w:eastAsia="仿宋"/>
                <w:sz w:val="24"/>
              </w:rPr>
            </w:pPr>
          </w:p>
        </w:tc>
      </w:tr>
      <w:tr w14:paraId="6D4E4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5815F5B">
            <w:pPr>
              <w:pStyle w:val="14"/>
              <w:tabs>
                <w:tab w:val="left" w:pos="7920"/>
              </w:tabs>
              <w:snapToGrid w:val="0"/>
              <w:spacing w:after="100" w:afterAutospacing="1"/>
              <w:ind w:firstLine="240"/>
              <w:jc w:val="left"/>
              <w:rPr>
                <w:rFonts w:ascii="仿宋" w:hAnsi="仿宋" w:eastAsia="仿宋"/>
                <w:sz w:val="24"/>
              </w:rPr>
            </w:pPr>
          </w:p>
        </w:tc>
        <w:tc>
          <w:tcPr>
            <w:tcW w:w="1735" w:type="dxa"/>
          </w:tcPr>
          <w:p w14:paraId="237FA5B7">
            <w:pPr>
              <w:pStyle w:val="14"/>
              <w:tabs>
                <w:tab w:val="left" w:pos="7920"/>
              </w:tabs>
              <w:snapToGrid w:val="0"/>
              <w:spacing w:after="100" w:afterAutospacing="1"/>
              <w:ind w:firstLine="240"/>
              <w:jc w:val="left"/>
              <w:rPr>
                <w:rFonts w:ascii="仿宋" w:hAnsi="仿宋" w:eastAsia="仿宋"/>
                <w:sz w:val="24"/>
              </w:rPr>
            </w:pPr>
          </w:p>
        </w:tc>
        <w:tc>
          <w:tcPr>
            <w:tcW w:w="2126" w:type="dxa"/>
          </w:tcPr>
          <w:p w14:paraId="3ADF7475">
            <w:pPr>
              <w:pStyle w:val="14"/>
              <w:tabs>
                <w:tab w:val="left" w:pos="7920"/>
              </w:tabs>
              <w:snapToGrid w:val="0"/>
              <w:spacing w:after="100" w:afterAutospacing="1"/>
              <w:ind w:firstLine="240"/>
              <w:jc w:val="left"/>
              <w:rPr>
                <w:rFonts w:ascii="仿宋" w:hAnsi="仿宋" w:eastAsia="仿宋"/>
                <w:sz w:val="24"/>
              </w:rPr>
            </w:pPr>
          </w:p>
        </w:tc>
        <w:tc>
          <w:tcPr>
            <w:tcW w:w="1985" w:type="dxa"/>
          </w:tcPr>
          <w:p w14:paraId="31E5351B">
            <w:pPr>
              <w:pStyle w:val="14"/>
              <w:tabs>
                <w:tab w:val="left" w:pos="7920"/>
              </w:tabs>
              <w:snapToGrid w:val="0"/>
              <w:spacing w:after="100" w:afterAutospacing="1"/>
              <w:ind w:firstLine="240"/>
              <w:jc w:val="left"/>
              <w:rPr>
                <w:rFonts w:ascii="仿宋" w:hAnsi="仿宋" w:eastAsia="仿宋"/>
                <w:sz w:val="24"/>
              </w:rPr>
            </w:pPr>
          </w:p>
        </w:tc>
        <w:tc>
          <w:tcPr>
            <w:tcW w:w="1559" w:type="dxa"/>
          </w:tcPr>
          <w:p w14:paraId="0FB12A7C">
            <w:pPr>
              <w:pStyle w:val="14"/>
              <w:tabs>
                <w:tab w:val="left" w:pos="7920"/>
              </w:tabs>
              <w:snapToGrid w:val="0"/>
              <w:spacing w:after="100" w:afterAutospacing="1"/>
              <w:ind w:firstLine="240"/>
              <w:jc w:val="left"/>
              <w:rPr>
                <w:rFonts w:ascii="仿宋" w:hAnsi="仿宋" w:eastAsia="仿宋"/>
                <w:sz w:val="24"/>
              </w:rPr>
            </w:pPr>
          </w:p>
        </w:tc>
        <w:tc>
          <w:tcPr>
            <w:tcW w:w="1276" w:type="dxa"/>
          </w:tcPr>
          <w:p w14:paraId="1674F265">
            <w:pPr>
              <w:pStyle w:val="14"/>
              <w:tabs>
                <w:tab w:val="left" w:pos="7920"/>
              </w:tabs>
              <w:snapToGrid w:val="0"/>
              <w:spacing w:after="100" w:afterAutospacing="1"/>
              <w:ind w:firstLine="240"/>
              <w:jc w:val="left"/>
              <w:rPr>
                <w:rFonts w:ascii="仿宋" w:hAnsi="仿宋" w:eastAsia="仿宋"/>
                <w:sz w:val="24"/>
              </w:rPr>
            </w:pPr>
          </w:p>
        </w:tc>
      </w:tr>
    </w:tbl>
    <w:p w14:paraId="13806F93">
      <w:pPr>
        <w:pStyle w:val="14"/>
        <w:tabs>
          <w:tab w:val="left" w:pos="7920"/>
        </w:tabs>
        <w:snapToGrid w:val="0"/>
        <w:spacing w:after="100" w:afterAutospacing="1" w:line="240" w:lineRule="auto"/>
        <w:ind w:firstLine="240"/>
        <w:jc w:val="left"/>
        <w:rPr>
          <w:rFonts w:ascii="仿宋" w:hAnsi="仿宋" w:eastAsia="仿宋"/>
          <w:sz w:val="24"/>
        </w:rPr>
      </w:pPr>
      <w:r>
        <w:rPr>
          <w:rFonts w:hint="eastAsia" w:ascii="仿宋" w:hAnsi="仿宋" w:eastAsia="仿宋"/>
          <w:sz w:val="24"/>
        </w:rPr>
        <w:t>注：1、本表格为商务要求中除报价以外的其他要求，完全响应招标文件则填“无”，此表可在不改变格式的情况下自行制作。</w:t>
      </w:r>
    </w:p>
    <w:p w14:paraId="62C74DAC">
      <w:pPr>
        <w:pStyle w:val="14"/>
        <w:tabs>
          <w:tab w:val="left" w:pos="7920"/>
        </w:tabs>
        <w:snapToGrid w:val="0"/>
        <w:spacing w:after="100" w:afterAutospacing="1" w:line="240" w:lineRule="auto"/>
        <w:ind w:firstLine="424" w:firstLineChars="177"/>
        <w:jc w:val="left"/>
        <w:rPr>
          <w:rFonts w:ascii="仿宋" w:hAnsi="仿宋" w:eastAsia="仿宋"/>
          <w:sz w:val="24"/>
        </w:rPr>
      </w:pPr>
      <w:r>
        <w:rPr>
          <w:rFonts w:hint="eastAsia" w:ascii="仿宋" w:hAnsi="仿宋" w:eastAsia="仿宋"/>
          <w:sz w:val="24"/>
        </w:rPr>
        <w:t>2、如上表为空，则视为投标单位完全满足招标人要求，无任何偏离。</w:t>
      </w:r>
    </w:p>
    <w:p w14:paraId="0C9F87D8">
      <w:pPr>
        <w:pStyle w:val="14"/>
        <w:tabs>
          <w:tab w:val="left" w:pos="7920"/>
        </w:tabs>
        <w:snapToGrid w:val="0"/>
        <w:spacing w:after="100" w:afterAutospacing="1"/>
        <w:ind w:firstLine="240"/>
        <w:jc w:val="left"/>
        <w:rPr>
          <w:rFonts w:ascii="仿宋" w:hAnsi="仿宋" w:eastAsia="仿宋"/>
          <w:sz w:val="24"/>
        </w:rPr>
      </w:pPr>
    </w:p>
    <w:p w14:paraId="405AE7A3">
      <w:pPr>
        <w:pStyle w:val="14"/>
        <w:tabs>
          <w:tab w:val="left" w:pos="7920"/>
        </w:tabs>
        <w:snapToGrid w:val="0"/>
        <w:spacing w:after="100" w:afterAutospacing="1"/>
        <w:ind w:firstLine="240"/>
        <w:jc w:val="left"/>
        <w:rPr>
          <w:rFonts w:ascii="仿宋" w:hAnsi="仿宋" w:eastAsia="仿宋"/>
          <w:sz w:val="24"/>
        </w:rPr>
      </w:pPr>
    </w:p>
    <w:p w14:paraId="36A6FE9D">
      <w:pPr>
        <w:pStyle w:val="14"/>
        <w:tabs>
          <w:tab w:val="left" w:pos="7920"/>
        </w:tabs>
        <w:snapToGrid w:val="0"/>
        <w:spacing w:after="100" w:afterAutospacing="1"/>
        <w:ind w:firstLine="240"/>
        <w:jc w:val="left"/>
        <w:rPr>
          <w:rFonts w:ascii="仿宋" w:hAnsi="仿宋" w:eastAsia="仿宋"/>
          <w:sz w:val="24"/>
        </w:rPr>
      </w:pPr>
    </w:p>
    <w:p w14:paraId="7EB21F4C">
      <w:pPr>
        <w:snapToGrid w:val="0"/>
        <w:spacing w:line="360" w:lineRule="auto"/>
        <w:jc w:val="left"/>
        <w:rPr>
          <w:rFonts w:ascii="仿宋" w:hAnsi="仿宋" w:eastAsia="仿宋"/>
          <w:sz w:val="24"/>
        </w:rPr>
      </w:pPr>
      <w:r>
        <w:rPr>
          <w:rFonts w:hint="eastAsia" w:ascii="仿宋" w:hAnsi="仿宋" w:eastAsia="仿宋"/>
          <w:sz w:val="24"/>
        </w:rPr>
        <w:t xml:space="preserve">投标单位（盖章）：                  </w:t>
      </w:r>
    </w:p>
    <w:p w14:paraId="445BE9A1">
      <w:pPr>
        <w:snapToGrid w:val="0"/>
        <w:spacing w:line="360" w:lineRule="auto"/>
        <w:jc w:val="left"/>
        <w:rPr>
          <w:rFonts w:ascii="仿宋" w:hAnsi="仿宋" w:eastAsia="仿宋"/>
          <w:sz w:val="24"/>
        </w:rPr>
      </w:pPr>
      <w:r>
        <w:rPr>
          <w:rFonts w:hint="eastAsia" w:ascii="仿宋" w:hAnsi="仿宋" w:eastAsia="仿宋"/>
          <w:sz w:val="24"/>
        </w:rPr>
        <w:t xml:space="preserve">法定代表人或其委托代理人（签名）：    </w:t>
      </w:r>
    </w:p>
    <w:p w14:paraId="593C90F5">
      <w:pPr>
        <w:snapToGrid w:val="0"/>
        <w:spacing w:line="360" w:lineRule="auto"/>
        <w:jc w:val="left"/>
        <w:rPr>
          <w:rFonts w:ascii="仿宋" w:hAnsi="仿宋" w:eastAsia="仿宋"/>
          <w:sz w:val="24"/>
        </w:rPr>
      </w:pPr>
      <w:r>
        <w:rPr>
          <w:rFonts w:hint="eastAsia" w:ascii="仿宋" w:hAnsi="仿宋" w:eastAsia="仿宋"/>
          <w:sz w:val="24"/>
        </w:rPr>
        <w:t>日期：</w:t>
      </w:r>
    </w:p>
    <w:p w14:paraId="75B280DF">
      <w:pPr>
        <w:pStyle w:val="14"/>
        <w:tabs>
          <w:tab w:val="left" w:pos="7920"/>
        </w:tabs>
        <w:snapToGrid w:val="0"/>
        <w:spacing w:after="100" w:afterAutospacing="1"/>
        <w:ind w:firstLine="240"/>
        <w:jc w:val="left"/>
        <w:rPr>
          <w:rFonts w:ascii="宋体" w:hAnsi="宋体"/>
          <w:sz w:val="24"/>
          <w:szCs w:val="24"/>
        </w:rPr>
      </w:pPr>
    </w:p>
    <w:p w14:paraId="1A984FB1">
      <w:pPr>
        <w:pStyle w:val="14"/>
        <w:tabs>
          <w:tab w:val="left" w:pos="7920"/>
        </w:tabs>
        <w:snapToGrid w:val="0"/>
        <w:spacing w:after="100" w:afterAutospacing="1"/>
        <w:ind w:firstLine="240"/>
        <w:jc w:val="left"/>
        <w:rPr>
          <w:rFonts w:ascii="宋体" w:hAnsi="宋体"/>
          <w:sz w:val="24"/>
          <w:szCs w:val="24"/>
        </w:rPr>
      </w:pPr>
    </w:p>
    <w:p w14:paraId="08C3A97C">
      <w:pPr>
        <w:widowControl/>
        <w:spacing w:line="240" w:lineRule="auto"/>
        <w:jc w:val="left"/>
        <w:rPr>
          <w:rFonts w:ascii="仿宋" w:hAnsi="仿宋" w:eastAsia="仿宋"/>
          <w:sz w:val="36"/>
        </w:rPr>
      </w:pPr>
    </w:p>
    <w:p w14:paraId="08E478C1">
      <w:pPr>
        <w:widowControl/>
        <w:spacing w:line="240" w:lineRule="auto"/>
        <w:jc w:val="left"/>
        <w:rPr>
          <w:rFonts w:ascii="仿宋" w:hAnsi="仿宋" w:eastAsia="仿宋"/>
          <w:sz w:val="36"/>
        </w:rPr>
      </w:pPr>
    </w:p>
    <w:p w14:paraId="5233FD06">
      <w:pPr>
        <w:widowControl/>
        <w:spacing w:line="240" w:lineRule="auto"/>
        <w:jc w:val="left"/>
        <w:rPr>
          <w:rFonts w:ascii="仿宋" w:hAnsi="仿宋" w:eastAsia="仿宋"/>
          <w:sz w:val="36"/>
        </w:rPr>
      </w:pPr>
    </w:p>
    <w:p w14:paraId="5473B158">
      <w:pPr>
        <w:widowControl/>
        <w:spacing w:line="240" w:lineRule="auto"/>
        <w:jc w:val="left"/>
        <w:rPr>
          <w:rFonts w:ascii="仿宋" w:hAnsi="仿宋" w:eastAsia="仿宋"/>
          <w:sz w:val="36"/>
        </w:rPr>
      </w:pPr>
    </w:p>
    <w:p w14:paraId="6EA4CDAA">
      <w:pPr>
        <w:snapToGrid w:val="0"/>
        <w:spacing w:line="360" w:lineRule="auto"/>
        <w:jc w:val="left"/>
        <w:rPr>
          <w:rFonts w:ascii="仿宋" w:hAnsi="仿宋" w:eastAsia="仿宋"/>
          <w:sz w:val="24"/>
        </w:rPr>
      </w:pPr>
      <w:r>
        <w:rPr>
          <w:rFonts w:hint="eastAsia" w:ascii="仿宋" w:hAnsi="仿宋" w:eastAsia="仿宋"/>
          <w:sz w:val="24"/>
        </w:rPr>
        <w:t>附件7：</w:t>
      </w:r>
    </w:p>
    <w:p w14:paraId="0A4C9376">
      <w:pPr>
        <w:snapToGrid w:val="0"/>
        <w:spacing w:line="360" w:lineRule="auto"/>
        <w:jc w:val="center"/>
        <w:rPr>
          <w:rFonts w:ascii="华文仿宋" w:hAnsi="华文仿宋" w:eastAsia="华文仿宋"/>
          <w:sz w:val="36"/>
          <w:szCs w:val="36"/>
        </w:rPr>
      </w:pPr>
      <w:r>
        <w:rPr>
          <w:rFonts w:hint="eastAsia" w:ascii="华文仿宋" w:hAnsi="华文仿宋" w:eastAsia="华文仿宋"/>
          <w:sz w:val="36"/>
          <w:szCs w:val="36"/>
        </w:rPr>
        <w:t>廉政承诺书</w:t>
      </w:r>
    </w:p>
    <w:p w14:paraId="6A882A34">
      <w:pPr>
        <w:snapToGrid w:val="0"/>
        <w:spacing w:line="360" w:lineRule="auto"/>
        <w:ind w:firstLine="424" w:firstLineChars="177"/>
        <w:jc w:val="left"/>
        <w:rPr>
          <w:rFonts w:ascii="仿宋" w:hAnsi="仿宋" w:eastAsia="仿宋"/>
          <w:sz w:val="24"/>
        </w:rPr>
      </w:pPr>
      <w:r>
        <w:rPr>
          <w:rFonts w:hint="eastAsia" w:ascii="仿宋" w:hAnsi="仿宋" w:eastAsia="仿宋"/>
          <w:sz w:val="24"/>
        </w:rPr>
        <w:t>为加强招标投标活动中的廉政建设，进一步规范招标投标市场，防止发生违法违纪行为，体现公开、公平、公正的原则，根据国家有关法律、法规和廉政建设责任制的规定，本投标单位特作如下承诺：</w:t>
      </w:r>
    </w:p>
    <w:p w14:paraId="4AD26270">
      <w:pPr>
        <w:snapToGrid w:val="0"/>
        <w:spacing w:line="360" w:lineRule="auto"/>
        <w:ind w:firstLine="424" w:firstLineChars="177"/>
        <w:jc w:val="left"/>
        <w:rPr>
          <w:rFonts w:ascii="仿宋" w:hAnsi="仿宋" w:eastAsia="仿宋"/>
          <w:sz w:val="24"/>
        </w:rPr>
      </w:pPr>
      <w:r>
        <w:rPr>
          <w:rFonts w:hint="eastAsia" w:ascii="仿宋" w:hAnsi="仿宋" w:eastAsia="仿宋"/>
          <w:sz w:val="24"/>
        </w:rPr>
        <w:t>1．不与招标单位及其他投标单位私下串通协商，进行围标、串标、抬标，控制投标价格。</w:t>
      </w:r>
    </w:p>
    <w:p w14:paraId="4D47EC73">
      <w:pPr>
        <w:snapToGrid w:val="0"/>
        <w:spacing w:line="360" w:lineRule="auto"/>
        <w:ind w:firstLine="424" w:firstLineChars="177"/>
        <w:jc w:val="left"/>
        <w:rPr>
          <w:rFonts w:ascii="仿宋" w:hAnsi="仿宋" w:eastAsia="仿宋"/>
          <w:sz w:val="24"/>
        </w:rPr>
      </w:pPr>
      <w:r>
        <w:rPr>
          <w:rFonts w:hint="eastAsia" w:ascii="仿宋" w:hAnsi="仿宋" w:eastAsia="仿宋"/>
          <w:sz w:val="24"/>
        </w:rPr>
        <w:t>2．不向招标单位、评标专家行贿，以不正当手段谋取中标。</w:t>
      </w:r>
    </w:p>
    <w:p w14:paraId="01752F4E">
      <w:pPr>
        <w:snapToGrid w:val="0"/>
        <w:spacing w:line="360" w:lineRule="auto"/>
        <w:ind w:firstLine="424" w:firstLineChars="177"/>
        <w:jc w:val="left"/>
        <w:rPr>
          <w:rFonts w:ascii="仿宋" w:hAnsi="仿宋" w:eastAsia="仿宋"/>
          <w:sz w:val="24"/>
        </w:rPr>
      </w:pPr>
      <w:r>
        <w:rPr>
          <w:rFonts w:hint="eastAsia" w:ascii="仿宋" w:hAnsi="仿宋" w:eastAsia="仿宋"/>
          <w:sz w:val="24"/>
        </w:rPr>
        <w:t>3．不向招标投标监管人员请客、送礼及组织其它有可能影响客观公正监管的活动。</w:t>
      </w:r>
    </w:p>
    <w:p w14:paraId="56145FED">
      <w:pPr>
        <w:snapToGrid w:val="0"/>
        <w:spacing w:line="360" w:lineRule="auto"/>
        <w:ind w:firstLine="424" w:firstLineChars="177"/>
        <w:jc w:val="left"/>
        <w:rPr>
          <w:rFonts w:ascii="仿宋" w:hAnsi="仿宋" w:eastAsia="仿宋"/>
          <w:sz w:val="24"/>
        </w:rPr>
      </w:pPr>
      <w:r>
        <w:rPr>
          <w:rFonts w:hint="eastAsia" w:ascii="仿宋" w:hAnsi="仿宋" w:eastAsia="仿宋"/>
          <w:sz w:val="24"/>
        </w:rPr>
        <w:t>4．自觉遵守开标、评标现场工作纪律，不私下接触评标专家，不干扰正常的开标评标秩序。</w:t>
      </w:r>
    </w:p>
    <w:p w14:paraId="4265419A">
      <w:pPr>
        <w:snapToGrid w:val="0"/>
        <w:spacing w:line="360" w:lineRule="auto"/>
        <w:ind w:firstLine="424" w:firstLineChars="177"/>
        <w:jc w:val="left"/>
        <w:rPr>
          <w:rFonts w:ascii="仿宋" w:hAnsi="仿宋" w:eastAsia="仿宋"/>
          <w:sz w:val="24"/>
        </w:rPr>
      </w:pPr>
      <w:r>
        <w:rPr>
          <w:rFonts w:hint="eastAsia" w:ascii="仿宋" w:hAnsi="仿宋" w:eastAsia="仿宋"/>
          <w:sz w:val="24"/>
        </w:rPr>
        <w:t>5．不给责任人的违法违规行为说情、解脱。</w:t>
      </w:r>
    </w:p>
    <w:p w14:paraId="4C0D93E3">
      <w:pPr>
        <w:snapToGrid w:val="0"/>
        <w:spacing w:line="360" w:lineRule="auto"/>
        <w:ind w:firstLine="424" w:firstLineChars="177"/>
        <w:jc w:val="left"/>
        <w:rPr>
          <w:rFonts w:ascii="仿宋" w:hAnsi="仿宋" w:eastAsia="仿宋"/>
          <w:sz w:val="24"/>
        </w:rPr>
      </w:pPr>
      <w:r>
        <w:rPr>
          <w:rFonts w:hint="eastAsia" w:ascii="仿宋" w:hAnsi="仿宋" w:eastAsia="仿宋"/>
          <w:sz w:val="24"/>
        </w:rPr>
        <w:t>如出现上述行为，本投标人自愿承担相关责任，接受招标投标监督管理部门或司法机关调查处理。</w:t>
      </w:r>
    </w:p>
    <w:p w14:paraId="4613ACCE">
      <w:pPr>
        <w:snapToGrid w:val="0"/>
        <w:spacing w:line="360" w:lineRule="auto"/>
        <w:ind w:firstLine="424" w:firstLineChars="177"/>
        <w:jc w:val="left"/>
        <w:rPr>
          <w:rFonts w:ascii="仿宋" w:hAnsi="仿宋" w:eastAsia="仿宋"/>
          <w:sz w:val="24"/>
        </w:rPr>
      </w:pPr>
      <w:r>
        <w:rPr>
          <w:rFonts w:hint="eastAsia" w:ascii="仿宋" w:hAnsi="仿宋" w:eastAsia="仿宋"/>
          <w:sz w:val="24"/>
        </w:rPr>
        <w:t>附：</w:t>
      </w:r>
      <w:r>
        <w:rPr>
          <w:rFonts w:ascii="仿宋" w:hAnsi="仿宋" w:eastAsia="仿宋"/>
          <w:sz w:val="24"/>
        </w:rPr>
        <w:t>招标</w:t>
      </w:r>
      <w:r>
        <w:rPr>
          <w:rFonts w:hint="eastAsia" w:ascii="仿宋" w:hAnsi="仿宋" w:eastAsia="仿宋"/>
          <w:sz w:val="24"/>
        </w:rPr>
        <w:t>投标</w:t>
      </w:r>
      <w:r>
        <w:rPr>
          <w:rFonts w:ascii="仿宋" w:hAnsi="仿宋" w:eastAsia="仿宋"/>
          <w:sz w:val="24"/>
        </w:rPr>
        <w:t>活动监督检举</w:t>
      </w:r>
      <w:r>
        <w:rPr>
          <w:rFonts w:hint="eastAsia" w:ascii="仿宋" w:hAnsi="仿宋" w:eastAsia="仿宋"/>
          <w:sz w:val="24"/>
        </w:rPr>
        <w:t>联系</w:t>
      </w:r>
      <w:r>
        <w:rPr>
          <w:rFonts w:ascii="仿宋" w:hAnsi="仿宋" w:eastAsia="仿宋"/>
          <w:sz w:val="24"/>
        </w:rPr>
        <w:t>方式：</w:t>
      </w:r>
    </w:p>
    <w:p w14:paraId="35B397AD">
      <w:pPr>
        <w:snapToGrid w:val="0"/>
        <w:spacing w:line="360" w:lineRule="auto"/>
        <w:ind w:left="426"/>
        <w:jc w:val="left"/>
        <w:rPr>
          <w:rFonts w:ascii="仿宋" w:hAnsi="仿宋" w:eastAsia="仿宋"/>
          <w:color w:val="333333"/>
          <w:szCs w:val="21"/>
          <w:shd w:val="clear" w:color="auto" w:fill="FFFFFF"/>
        </w:rPr>
      </w:pPr>
      <w:r>
        <w:rPr>
          <w:rFonts w:ascii="仿宋" w:hAnsi="仿宋" w:eastAsia="仿宋"/>
          <w:sz w:val="24"/>
          <w:szCs w:val="24"/>
        </w:rPr>
        <w:t>监督管理部门：</w:t>
      </w:r>
      <w:r>
        <w:rPr>
          <w:rFonts w:hint="eastAsia" w:ascii="仿宋" w:hAnsi="仿宋" w:eastAsia="仿宋"/>
          <w:sz w:val="24"/>
          <w:szCs w:val="24"/>
        </w:rPr>
        <w:t>浙江桐庐农村商业银行</w:t>
      </w:r>
      <w:r>
        <w:rPr>
          <w:rFonts w:ascii="仿宋" w:hAnsi="仿宋" w:eastAsia="仿宋"/>
          <w:color w:val="333333"/>
          <w:szCs w:val="21"/>
          <w:shd w:val="clear" w:color="auto" w:fill="FFFFFF"/>
        </w:rPr>
        <w:t>纪委办公室</w:t>
      </w:r>
    </w:p>
    <w:p w14:paraId="5011F0BE">
      <w:pPr>
        <w:snapToGrid w:val="0"/>
        <w:spacing w:line="360" w:lineRule="auto"/>
        <w:ind w:left="426"/>
        <w:jc w:val="left"/>
        <w:rPr>
          <w:rFonts w:ascii="仿宋" w:hAnsi="仿宋" w:eastAsia="仿宋"/>
          <w:sz w:val="24"/>
        </w:rPr>
      </w:pPr>
      <w:r>
        <w:rPr>
          <w:rFonts w:hint="eastAsia" w:ascii="仿宋" w:hAnsi="仿宋" w:eastAsia="仿宋"/>
          <w:sz w:val="24"/>
        </w:rPr>
        <w:t>监督投诉电话：</w:t>
      </w:r>
      <w:r>
        <w:rPr>
          <w:rFonts w:ascii="仿宋" w:hAnsi="仿宋" w:eastAsia="仿宋"/>
          <w:sz w:val="24"/>
          <w:highlight w:val="yellow"/>
        </w:rPr>
        <w:t>0571-64218819</w:t>
      </w:r>
    </w:p>
    <w:p w14:paraId="7869C62E">
      <w:pPr>
        <w:snapToGrid w:val="0"/>
        <w:spacing w:line="360" w:lineRule="auto"/>
        <w:ind w:firstLine="424" w:firstLineChars="177"/>
        <w:jc w:val="left"/>
        <w:rPr>
          <w:rStyle w:val="18"/>
          <w:i/>
          <w:iCs/>
          <w:color w:val="333333"/>
        </w:rPr>
      </w:pPr>
      <w:r>
        <w:rPr>
          <w:rFonts w:hint="eastAsia" w:ascii="仿宋" w:hAnsi="仿宋" w:eastAsia="仿宋"/>
          <w:sz w:val="24"/>
        </w:rPr>
        <w:t>监督邮箱：</w:t>
      </w:r>
      <w:r>
        <w:fldChar w:fldCharType="begin"/>
      </w:r>
      <w:r>
        <w:instrText xml:space="preserve"> HYPERLINK "mailto:zhengxiaoxia@zjrcu.com" </w:instrText>
      </w:r>
      <w:r>
        <w:fldChar w:fldCharType="separate"/>
      </w:r>
      <w:r>
        <w:rPr>
          <w:rStyle w:val="19"/>
          <w:rFonts w:ascii="仿宋" w:hAnsi="仿宋" w:eastAsia="仿宋"/>
          <w:sz w:val="24"/>
          <w:highlight w:val="yellow"/>
        </w:rPr>
        <w:t>zhengxiaoxia</w:t>
      </w:r>
      <w:r>
        <w:rPr>
          <w:rStyle w:val="19"/>
          <w:rFonts w:hint="eastAsia" w:ascii="仿宋" w:hAnsi="仿宋" w:eastAsia="仿宋"/>
          <w:sz w:val="24"/>
          <w:highlight w:val="yellow"/>
        </w:rPr>
        <w:t>@</w:t>
      </w:r>
      <w:r>
        <w:rPr>
          <w:rStyle w:val="19"/>
          <w:rFonts w:ascii="仿宋" w:hAnsi="仿宋" w:eastAsia="仿宋"/>
          <w:sz w:val="24"/>
          <w:highlight w:val="yellow"/>
        </w:rPr>
        <w:t>zjrcu</w:t>
      </w:r>
      <w:r>
        <w:rPr>
          <w:rStyle w:val="19"/>
          <w:rFonts w:hint="eastAsia" w:ascii="仿宋" w:hAnsi="仿宋" w:eastAsia="仿宋"/>
          <w:sz w:val="24"/>
          <w:highlight w:val="yellow"/>
        </w:rPr>
        <w:t>.com</w:t>
      </w:r>
      <w:r>
        <w:rPr>
          <w:rStyle w:val="19"/>
          <w:rFonts w:hint="eastAsia" w:ascii="仿宋" w:hAnsi="仿宋" w:eastAsia="仿宋"/>
          <w:sz w:val="24"/>
          <w:highlight w:val="yellow"/>
        </w:rPr>
        <w:fldChar w:fldCharType="end"/>
      </w:r>
    </w:p>
    <w:p w14:paraId="6E0C7A1B">
      <w:pPr>
        <w:snapToGrid w:val="0"/>
        <w:spacing w:line="360" w:lineRule="auto"/>
        <w:ind w:firstLine="424" w:firstLineChars="177"/>
        <w:jc w:val="left"/>
        <w:rPr>
          <w:rFonts w:ascii="仿宋" w:hAnsi="仿宋" w:eastAsia="仿宋"/>
          <w:sz w:val="24"/>
        </w:rPr>
      </w:pPr>
      <w:r>
        <w:rPr>
          <w:rFonts w:hint="eastAsia" w:ascii="仿宋" w:hAnsi="仿宋" w:eastAsia="仿宋"/>
          <w:sz w:val="24"/>
        </w:rPr>
        <w:t>通信地址：浙江省桐庐县城南街道迎春南路278号</w:t>
      </w:r>
    </w:p>
    <w:p w14:paraId="6A8F5413">
      <w:pPr>
        <w:snapToGrid w:val="0"/>
        <w:spacing w:line="360" w:lineRule="auto"/>
        <w:ind w:firstLine="424" w:firstLineChars="177"/>
        <w:jc w:val="left"/>
        <w:rPr>
          <w:rFonts w:ascii="仿宋" w:hAnsi="仿宋" w:eastAsia="仿宋"/>
          <w:sz w:val="24"/>
        </w:rPr>
      </w:pPr>
    </w:p>
    <w:p w14:paraId="01528D15">
      <w:pPr>
        <w:snapToGrid w:val="0"/>
        <w:spacing w:line="360" w:lineRule="auto"/>
        <w:ind w:firstLine="424" w:firstLineChars="177"/>
        <w:jc w:val="left"/>
        <w:rPr>
          <w:rFonts w:ascii="仿宋" w:hAnsi="仿宋" w:eastAsia="仿宋"/>
          <w:sz w:val="24"/>
        </w:rPr>
      </w:pPr>
    </w:p>
    <w:p w14:paraId="70803E21">
      <w:pPr>
        <w:snapToGrid w:val="0"/>
        <w:spacing w:line="360" w:lineRule="auto"/>
        <w:ind w:firstLine="424" w:firstLineChars="177"/>
        <w:jc w:val="left"/>
        <w:rPr>
          <w:rFonts w:ascii="仿宋" w:hAnsi="仿宋" w:eastAsia="仿宋"/>
          <w:sz w:val="24"/>
        </w:rPr>
      </w:pPr>
      <w:r>
        <w:rPr>
          <w:rFonts w:hint="eastAsia" w:ascii="仿宋" w:hAnsi="仿宋" w:eastAsia="仿宋"/>
          <w:sz w:val="24"/>
        </w:rPr>
        <w:t>投标单位：（盖章）</w:t>
      </w:r>
    </w:p>
    <w:p w14:paraId="07F0F8B8">
      <w:pPr>
        <w:snapToGrid w:val="0"/>
        <w:spacing w:line="360" w:lineRule="auto"/>
        <w:ind w:firstLine="424" w:firstLineChars="177"/>
        <w:jc w:val="left"/>
        <w:rPr>
          <w:rFonts w:ascii="仿宋" w:hAnsi="仿宋" w:eastAsia="仿宋"/>
          <w:sz w:val="24"/>
        </w:rPr>
      </w:pPr>
      <w:r>
        <w:rPr>
          <w:rFonts w:hint="eastAsia" w:ascii="仿宋" w:hAnsi="仿宋" w:eastAsia="仿宋"/>
          <w:sz w:val="24"/>
        </w:rPr>
        <w:t>法定代表人或委托代理人(签名)：</w:t>
      </w:r>
    </w:p>
    <w:p w14:paraId="51622B64">
      <w:pPr>
        <w:snapToGrid w:val="0"/>
        <w:spacing w:line="360" w:lineRule="auto"/>
        <w:ind w:firstLine="424" w:firstLineChars="177"/>
        <w:jc w:val="left"/>
        <w:rPr>
          <w:rFonts w:ascii="仿宋" w:hAnsi="仿宋" w:eastAsia="仿宋"/>
          <w:sz w:val="24"/>
        </w:rPr>
      </w:pPr>
      <w:r>
        <w:rPr>
          <w:rFonts w:hint="eastAsia" w:ascii="仿宋" w:hAnsi="仿宋" w:eastAsia="仿宋"/>
          <w:sz w:val="24"/>
        </w:rPr>
        <w:t>日期：          年    月    日</w:t>
      </w:r>
    </w:p>
    <w:p w14:paraId="351F8360">
      <w:pPr>
        <w:rPr>
          <w:rFonts w:ascii="宋体" w:hAnsi="宋体" w:cs="Arial"/>
          <w:b/>
          <w:szCs w:val="21"/>
          <w:u w:val="single"/>
        </w:rPr>
      </w:pPr>
    </w:p>
    <w:p w14:paraId="3FA754EB">
      <w:pPr>
        <w:spacing w:line="360" w:lineRule="auto"/>
        <w:jc w:val="left"/>
        <w:rPr>
          <w:rFonts w:ascii="宋体" w:hAnsi="宋体" w:cs="仿宋"/>
          <w:b/>
          <w:bCs/>
          <w:sz w:val="24"/>
          <w:szCs w:val="24"/>
        </w:rPr>
      </w:pPr>
      <w:bookmarkStart w:id="2" w:name="OLE_LINK3"/>
    </w:p>
    <w:p w14:paraId="3E679319">
      <w:pPr>
        <w:spacing w:line="360" w:lineRule="auto"/>
        <w:jc w:val="left"/>
        <w:rPr>
          <w:rFonts w:ascii="宋体" w:hAnsi="宋体" w:cs="仿宋"/>
          <w:b/>
          <w:bCs/>
          <w:sz w:val="24"/>
          <w:szCs w:val="24"/>
        </w:rPr>
      </w:pPr>
    </w:p>
    <w:p w14:paraId="02E35D4B">
      <w:pPr>
        <w:spacing w:line="360" w:lineRule="auto"/>
        <w:jc w:val="left"/>
        <w:rPr>
          <w:rFonts w:ascii="宋体" w:hAnsi="宋体" w:cs="仿宋"/>
          <w:b/>
          <w:bCs/>
          <w:sz w:val="24"/>
          <w:szCs w:val="24"/>
        </w:rPr>
      </w:pPr>
    </w:p>
    <w:p w14:paraId="63430507">
      <w:pPr>
        <w:snapToGrid w:val="0"/>
        <w:spacing w:line="360" w:lineRule="auto"/>
        <w:jc w:val="left"/>
        <w:rPr>
          <w:rFonts w:ascii="仿宋" w:hAnsi="仿宋" w:eastAsia="仿宋"/>
          <w:sz w:val="24"/>
        </w:rPr>
      </w:pPr>
      <w:r>
        <w:rPr>
          <w:rFonts w:hint="eastAsia" w:ascii="仿宋" w:hAnsi="仿宋" w:eastAsia="仿宋"/>
          <w:sz w:val="24"/>
        </w:rPr>
        <w:t>附件8、</w:t>
      </w:r>
    </w:p>
    <w:p w14:paraId="097FA54C">
      <w:pPr>
        <w:snapToGrid w:val="0"/>
        <w:spacing w:line="360" w:lineRule="auto"/>
        <w:ind w:firstLine="569" w:firstLineChars="177"/>
        <w:jc w:val="center"/>
        <w:rPr>
          <w:rFonts w:ascii="仿宋" w:hAnsi="仿宋" w:eastAsia="仿宋"/>
          <w:b/>
          <w:sz w:val="32"/>
          <w:szCs w:val="32"/>
        </w:rPr>
      </w:pPr>
      <w:r>
        <w:rPr>
          <w:rFonts w:hint="eastAsia" w:ascii="仿宋" w:hAnsi="仿宋" w:eastAsia="仿宋"/>
          <w:b/>
          <w:sz w:val="32"/>
          <w:szCs w:val="32"/>
        </w:rPr>
        <w:t>授权委托书</w:t>
      </w:r>
    </w:p>
    <w:p w14:paraId="0379F63A">
      <w:pPr>
        <w:snapToGrid w:val="0"/>
        <w:spacing w:line="360" w:lineRule="auto"/>
        <w:ind w:firstLine="424" w:firstLineChars="177"/>
        <w:jc w:val="left"/>
        <w:rPr>
          <w:rFonts w:ascii="仿宋" w:hAnsi="仿宋" w:eastAsia="仿宋"/>
          <w:sz w:val="24"/>
        </w:rPr>
      </w:pPr>
      <w:r>
        <w:rPr>
          <w:rFonts w:hint="eastAsia" w:ascii="仿宋" w:hAnsi="仿宋" w:eastAsia="仿宋"/>
          <w:sz w:val="24"/>
        </w:rPr>
        <w:t>浙江桐庐农村商业银行股份有限公司（以下简称贵行）：</w:t>
      </w:r>
    </w:p>
    <w:p w14:paraId="270D34FF">
      <w:pPr>
        <w:snapToGrid w:val="0"/>
        <w:spacing w:line="360" w:lineRule="auto"/>
        <w:ind w:firstLine="424" w:firstLineChars="177"/>
        <w:jc w:val="left"/>
        <w:rPr>
          <w:rFonts w:ascii="仿宋" w:hAnsi="仿宋" w:eastAsia="仿宋"/>
          <w:sz w:val="24"/>
        </w:rPr>
      </w:pPr>
      <w:r>
        <w:rPr>
          <w:rFonts w:hint="eastAsia" w:ascii="仿宋" w:hAnsi="仿宋" w:eastAsia="仿宋"/>
          <w:sz w:val="24"/>
        </w:rPr>
        <w:t>基于</w:t>
      </w:r>
      <w:r>
        <w:rPr>
          <w:rFonts w:ascii="仿宋" w:hAnsi="仿宋" w:eastAsia="仿宋"/>
          <w:sz w:val="24"/>
        </w:rPr>
        <w:t>我方</w:t>
      </w:r>
      <w:r>
        <w:rPr>
          <w:rFonts w:hint="eastAsia" w:ascii="仿宋" w:hAnsi="仿宋" w:eastAsia="仿宋"/>
          <w:sz w:val="24"/>
        </w:rPr>
        <w:t>（</w:t>
      </w:r>
      <w:r>
        <w:rPr>
          <w:rFonts w:ascii="仿宋" w:hAnsi="仿宋" w:eastAsia="仿宋"/>
          <w:sz w:val="24"/>
        </w:rPr>
        <w:t>XX公司</w:t>
      </w:r>
      <w:r>
        <w:rPr>
          <w:rFonts w:hint="eastAsia" w:ascii="仿宋" w:hAnsi="仿宋" w:eastAsia="仿宋"/>
          <w:sz w:val="24"/>
        </w:rPr>
        <w:t>）</w:t>
      </w:r>
      <w:r>
        <w:rPr>
          <w:rFonts w:ascii="仿宋" w:hAnsi="仿宋" w:eastAsia="仿宋"/>
          <w:sz w:val="24"/>
        </w:rPr>
        <w:t>与贵行</w:t>
      </w:r>
      <w:r>
        <w:rPr>
          <w:rFonts w:hint="eastAsia" w:ascii="仿宋" w:hAnsi="仿宋" w:eastAsia="仿宋"/>
          <w:sz w:val="24"/>
        </w:rPr>
        <w:t>协商</w:t>
      </w:r>
      <w:r>
        <w:rPr>
          <w:rFonts w:ascii="仿宋" w:hAnsi="仿宋" w:eastAsia="仿宋"/>
          <w:sz w:val="24"/>
        </w:rPr>
        <w:t>开展XX</w:t>
      </w:r>
      <w:r>
        <w:rPr>
          <w:rFonts w:hint="eastAsia" w:ascii="仿宋" w:hAnsi="仿宋" w:eastAsia="仿宋"/>
          <w:sz w:val="24"/>
        </w:rPr>
        <w:t>业务</w:t>
      </w:r>
      <w:r>
        <w:rPr>
          <w:rFonts w:ascii="仿宋" w:hAnsi="仿宋" w:eastAsia="仿宋"/>
          <w:sz w:val="24"/>
        </w:rPr>
        <w:t>合</w:t>
      </w:r>
      <w:r>
        <w:rPr>
          <w:rFonts w:hint="eastAsia" w:ascii="仿宋" w:hAnsi="仿宋" w:eastAsia="仿宋"/>
          <w:sz w:val="24"/>
        </w:rPr>
        <w:t>作</w:t>
      </w:r>
      <w:r>
        <w:rPr>
          <w:rFonts w:ascii="仿宋" w:hAnsi="仿宋" w:eastAsia="仿宋"/>
          <w:sz w:val="24"/>
        </w:rPr>
        <w:t>，</w:t>
      </w:r>
      <w:r>
        <w:rPr>
          <w:rFonts w:hint="eastAsia" w:ascii="仿宋" w:hAnsi="仿宋" w:eastAsia="仿宋"/>
          <w:sz w:val="24"/>
        </w:rPr>
        <w:t>为</w:t>
      </w:r>
      <w:r>
        <w:rPr>
          <w:rFonts w:ascii="仿宋" w:hAnsi="仿宋" w:eastAsia="仿宋"/>
          <w:sz w:val="24"/>
        </w:rPr>
        <w:t>便于双方</w:t>
      </w:r>
      <w:r>
        <w:rPr>
          <w:rFonts w:hint="eastAsia" w:ascii="仿宋" w:hAnsi="仿宋" w:eastAsia="仿宋"/>
          <w:sz w:val="24"/>
        </w:rPr>
        <w:t>往来交流</w:t>
      </w:r>
      <w:r>
        <w:rPr>
          <w:rFonts w:ascii="仿宋" w:hAnsi="仿宋" w:eastAsia="仿宋"/>
          <w:sz w:val="24"/>
        </w:rPr>
        <w:t>，</w:t>
      </w:r>
      <w:r>
        <w:rPr>
          <w:rFonts w:hint="eastAsia" w:ascii="仿宋" w:hAnsi="仿宋" w:eastAsia="仿宋"/>
          <w:sz w:val="24"/>
        </w:rPr>
        <w:t>现委托XX</w:t>
      </w:r>
      <w:r>
        <w:rPr>
          <w:rFonts w:ascii="仿宋" w:hAnsi="仿宋" w:eastAsia="仿宋"/>
          <w:sz w:val="24"/>
        </w:rPr>
        <w:t>公司</w:t>
      </w:r>
      <w:r>
        <w:rPr>
          <w:rFonts w:hint="eastAsia" w:ascii="仿宋" w:hAnsi="仿宋" w:eastAsia="仿宋"/>
          <w:sz w:val="24"/>
        </w:rPr>
        <w:t>XX分公司（以下简称“分公司”）作为</w:t>
      </w:r>
      <w:r>
        <w:rPr>
          <w:rFonts w:ascii="仿宋" w:hAnsi="仿宋" w:eastAsia="仿宋"/>
          <w:sz w:val="24"/>
        </w:rPr>
        <w:t>我方代理人，</w:t>
      </w:r>
      <w:r>
        <w:rPr>
          <w:rFonts w:hint="eastAsia" w:ascii="仿宋" w:hAnsi="仿宋" w:eastAsia="仿宋"/>
          <w:sz w:val="24"/>
        </w:rPr>
        <w:t>代表</w:t>
      </w:r>
      <w:r>
        <w:rPr>
          <w:rFonts w:ascii="仿宋" w:hAnsi="仿宋" w:eastAsia="仿宋"/>
          <w:sz w:val="24"/>
        </w:rPr>
        <w:t>我方</w:t>
      </w:r>
      <w:r>
        <w:rPr>
          <w:rFonts w:hint="eastAsia" w:ascii="仿宋" w:hAnsi="仿宋" w:eastAsia="仿宋"/>
          <w:sz w:val="24"/>
        </w:rPr>
        <w:t>与贵行沟通协商</w:t>
      </w:r>
      <w:r>
        <w:rPr>
          <w:rFonts w:ascii="仿宋" w:hAnsi="仿宋" w:eastAsia="仿宋"/>
          <w:sz w:val="24"/>
        </w:rPr>
        <w:t>。</w:t>
      </w:r>
    </w:p>
    <w:p w14:paraId="65C7CD9E">
      <w:pPr>
        <w:snapToGrid w:val="0"/>
        <w:spacing w:line="360" w:lineRule="auto"/>
        <w:ind w:firstLine="424" w:firstLineChars="177"/>
        <w:jc w:val="left"/>
        <w:rPr>
          <w:rFonts w:ascii="仿宋" w:hAnsi="仿宋" w:eastAsia="仿宋"/>
          <w:sz w:val="24"/>
        </w:rPr>
      </w:pPr>
      <w:r>
        <w:rPr>
          <w:rFonts w:hint="eastAsia" w:ascii="仿宋" w:hAnsi="仿宋" w:eastAsia="仿宋"/>
          <w:sz w:val="24"/>
        </w:rPr>
        <w:t>我方授权</w:t>
      </w:r>
      <w:r>
        <w:rPr>
          <w:rFonts w:ascii="仿宋" w:hAnsi="仿宋" w:eastAsia="仿宋"/>
          <w:sz w:val="24"/>
        </w:rPr>
        <w:t>分公司进行</w:t>
      </w:r>
      <w:r>
        <w:rPr>
          <w:rFonts w:hint="eastAsia" w:ascii="仿宋" w:hAnsi="仿宋" w:eastAsia="仿宋"/>
          <w:sz w:val="24"/>
        </w:rPr>
        <w:t>下述事项</w:t>
      </w:r>
      <w:r>
        <w:rPr>
          <w:rFonts w:ascii="仿宋" w:hAnsi="仿宋" w:eastAsia="仿宋"/>
          <w:sz w:val="24"/>
        </w:rPr>
        <w:t>：</w:t>
      </w:r>
    </w:p>
    <w:p w14:paraId="15EB962F">
      <w:pPr>
        <w:snapToGrid w:val="0"/>
        <w:spacing w:line="360" w:lineRule="auto"/>
        <w:ind w:firstLine="424" w:firstLineChars="177"/>
        <w:jc w:val="left"/>
        <w:rPr>
          <w:rFonts w:ascii="仿宋" w:hAnsi="仿宋" w:eastAsia="仿宋"/>
          <w:sz w:val="24"/>
        </w:rPr>
      </w:pPr>
      <w:r>
        <w:rPr>
          <w:rFonts w:ascii="仿宋" w:hAnsi="仿宋" w:eastAsia="仿宋"/>
          <w:sz w:val="24"/>
        </w:rPr>
        <w:t>代表我方</w:t>
      </w:r>
      <w:r>
        <w:rPr>
          <w:rFonts w:hint="eastAsia" w:ascii="仿宋" w:hAnsi="仿宋" w:eastAsia="仿宋"/>
          <w:sz w:val="24"/>
        </w:rPr>
        <w:t>参加投标及</w:t>
      </w:r>
      <w:r>
        <w:rPr>
          <w:rFonts w:ascii="仿宋" w:hAnsi="仿宋" w:eastAsia="仿宋"/>
          <w:sz w:val="24"/>
        </w:rPr>
        <w:t>进行商业谈判；</w:t>
      </w:r>
    </w:p>
    <w:p w14:paraId="54ABBBBB">
      <w:pPr>
        <w:snapToGrid w:val="0"/>
        <w:spacing w:line="360" w:lineRule="auto"/>
        <w:ind w:firstLine="424" w:firstLineChars="177"/>
        <w:jc w:val="left"/>
        <w:rPr>
          <w:rFonts w:ascii="仿宋" w:hAnsi="仿宋" w:eastAsia="仿宋"/>
          <w:sz w:val="24"/>
        </w:rPr>
      </w:pPr>
      <w:r>
        <w:rPr>
          <w:rFonts w:hint="eastAsia" w:ascii="仿宋" w:hAnsi="仿宋" w:eastAsia="仿宋"/>
          <w:sz w:val="24"/>
        </w:rPr>
        <w:t>代表</w:t>
      </w:r>
      <w:r>
        <w:rPr>
          <w:rFonts w:ascii="仿宋" w:hAnsi="仿宋" w:eastAsia="仿宋"/>
          <w:sz w:val="24"/>
        </w:rPr>
        <w:t>我方提供合作所需材料及解答相关</w:t>
      </w:r>
      <w:r>
        <w:rPr>
          <w:rFonts w:hint="eastAsia" w:ascii="仿宋" w:hAnsi="仿宋" w:eastAsia="仿宋"/>
          <w:sz w:val="24"/>
        </w:rPr>
        <w:t>问题</w:t>
      </w:r>
      <w:r>
        <w:rPr>
          <w:rFonts w:ascii="仿宋" w:hAnsi="仿宋" w:eastAsia="仿宋"/>
          <w:sz w:val="24"/>
        </w:rPr>
        <w:t>；</w:t>
      </w:r>
    </w:p>
    <w:p w14:paraId="3E0F0099">
      <w:pPr>
        <w:snapToGrid w:val="0"/>
        <w:spacing w:line="360" w:lineRule="auto"/>
        <w:ind w:firstLine="424" w:firstLineChars="177"/>
        <w:jc w:val="left"/>
        <w:rPr>
          <w:rFonts w:ascii="仿宋" w:hAnsi="仿宋" w:eastAsia="仿宋"/>
          <w:sz w:val="24"/>
        </w:rPr>
      </w:pPr>
      <w:r>
        <w:rPr>
          <w:rFonts w:hint="eastAsia" w:ascii="仿宋" w:hAnsi="仿宋" w:eastAsia="仿宋"/>
          <w:sz w:val="24"/>
        </w:rPr>
        <w:t>代表</w:t>
      </w:r>
      <w:r>
        <w:rPr>
          <w:rFonts w:ascii="仿宋" w:hAnsi="仿宋" w:eastAsia="仿宋"/>
          <w:sz w:val="24"/>
        </w:rPr>
        <w:t>我方与贵司签订</w:t>
      </w:r>
      <w:r>
        <w:rPr>
          <w:rFonts w:hint="eastAsia" w:ascii="仿宋" w:hAnsi="仿宋" w:eastAsia="仿宋"/>
          <w:sz w:val="24"/>
        </w:rPr>
        <w:t>相关</w:t>
      </w:r>
      <w:r>
        <w:rPr>
          <w:rFonts w:ascii="仿宋" w:hAnsi="仿宋" w:eastAsia="仿宋"/>
          <w:sz w:val="24"/>
        </w:rPr>
        <w:t>法律文件</w:t>
      </w:r>
      <w:r>
        <w:rPr>
          <w:rFonts w:hint="eastAsia" w:ascii="仿宋" w:hAnsi="仿宋" w:eastAsia="仿宋"/>
          <w:sz w:val="24"/>
        </w:rPr>
        <w:t>；</w:t>
      </w:r>
    </w:p>
    <w:p w14:paraId="2E82CE33">
      <w:pPr>
        <w:snapToGrid w:val="0"/>
        <w:spacing w:line="360" w:lineRule="auto"/>
        <w:ind w:firstLine="424" w:firstLineChars="177"/>
        <w:jc w:val="left"/>
        <w:rPr>
          <w:rFonts w:ascii="仿宋" w:hAnsi="仿宋" w:eastAsia="仿宋"/>
          <w:sz w:val="24"/>
        </w:rPr>
      </w:pPr>
      <w:r>
        <w:rPr>
          <w:rFonts w:hint="eastAsia" w:ascii="仿宋" w:hAnsi="仿宋" w:eastAsia="仿宋"/>
          <w:sz w:val="24"/>
        </w:rPr>
        <w:t>代表我方</w:t>
      </w:r>
      <w:r>
        <w:rPr>
          <w:rFonts w:ascii="仿宋" w:hAnsi="仿宋" w:eastAsia="仿宋"/>
          <w:sz w:val="24"/>
        </w:rPr>
        <w:t>处理其他与XX业务合作有关事项。</w:t>
      </w:r>
    </w:p>
    <w:p w14:paraId="6289C8A3">
      <w:pPr>
        <w:snapToGrid w:val="0"/>
        <w:spacing w:line="360" w:lineRule="auto"/>
        <w:ind w:firstLine="424" w:firstLineChars="177"/>
        <w:jc w:val="left"/>
        <w:rPr>
          <w:rFonts w:ascii="仿宋" w:hAnsi="仿宋" w:eastAsia="仿宋"/>
          <w:sz w:val="24"/>
        </w:rPr>
      </w:pPr>
      <w:r>
        <w:rPr>
          <w:rFonts w:hint="eastAsia" w:ascii="仿宋" w:hAnsi="仿宋" w:eastAsia="仿宋"/>
          <w:sz w:val="24"/>
        </w:rPr>
        <w:t>授权委托期限</w:t>
      </w:r>
      <w:r>
        <w:rPr>
          <w:rFonts w:ascii="仿宋" w:hAnsi="仿宋" w:eastAsia="仿宋"/>
          <w:sz w:val="24"/>
        </w:rPr>
        <w:t>自</w:t>
      </w:r>
      <w:r>
        <w:rPr>
          <w:rFonts w:hint="eastAsia" w:ascii="仿宋" w:hAnsi="仿宋" w:eastAsia="仿宋"/>
          <w:sz w:val="24"/>
        </w:rPr>
        <w:t xml:space="preserve">   年   月   日起至   年  月   日</w:t>
      </w:r>
      <w:r>
        <w:rPr>
          <w:rFonts w:ascii="仿宋" w:hAnsi="仿宋" w:eastAsia="仿宋"/>
          <w:sz w:val="24"/>
        </w:rPr>
        <w:t>。</w:t>
      </w:r>
    </w:p>
    <w:p w14:paraId="5DF2EB3A">
      <w:pPr>
        <w:snapToGrid w:val="0"/>
        <w:spacing w:line="360" w:lineRule="auto"/>
        <w:ind w:firstLine="424" w:firstLineChars="177"/>
        <w:jc w:val="left"/>
        <w:rPr>
          <w:rFonts w:ascii="仿宋" w:hAnsi="仿宋" w:eastAsia="仿宋"/>
          <w:sz w:val="24"/>
        </w:rPr>
      </w:pPr>
      <w:r>
        <w:rPr>
          <w:rFonts w:hint="eastAsia" w:ascii="仿宋" w:hAnsi="仿宋" w:eastAsia="仿宋"/>
          <w:sz w:val="24"/>
        </w:rPr>
        <w:t>我方</w:t>
      </w:r>
      <w:r>
        <w:rPr>
          <w:rFonts w:ascii="仿宋" w:hAnsi="仿宋" w:eastAsia="仿宋"/>
          <w:sz w:val="24"/>
        </w:rPr>
        <w:t>对</w:t>
      </w:r>
      <w:r>
        <w:rPr>
          <w:rFonts w:hint="eastAsia" w:ascii="仿宋" w:hAnsi="仿宋" w:eastAsia="仿宋"/>
          <w:sz w:val="24"/>
        </w:rPr>
        <w:t>以上</w:t>
      </w:r>
      <w:r>
        <w:rPr>
          <w:rFonts w:ascii="仿宋" w:hAnsi="仿宋" w:eastAsia="仿宋"/>
          <w:sz w:val="24"/>
        </w:rPr>
        <w:t>授权范围内</w:t>
      </w:r>
      <w:r>
        <w:rPr>
          <w:rFonts w:hint="eastAsia" w:ascii="仿宋" w:hAnsi="仿宋" w:eastAsia="仿宋"/>
          <w:sz w:val="24"/>
        </w:rPr>
        <w:t>分公司的</w:t>
      </w:r>
      <w:r>
        <w:rPr>
          <w:rFonts w:ascii="仿宋" w:hAnsi="仿宋" w:eastAsia="仿宋"/>
          <w:sz w:val="24"/>
        </w:rPr>
        <w:t>一切行为</w:t>
      </w:r>
      <w:r>
        <w:rPr>
          <w:rFonts w:hint="eastAsia" w:ascii="仿宋" w:hAnsi="仿宋" w:eastAsia="仿宋"/>
          <w:sz w:val="24"/>
        </w:rPr>
        <w:t>予以</w:t>
      </w:r>
      <w:r>
        <w:rPr>
          <w:rFonts w:ascii="仿宋" w:hAnsi="仿宋" w:eastAsia="仿宋"/>
          <w:sz w:val="24"/>
        </w:rPr>
        <w:t>承认，并承担</w:t>
      </w:r>
      <w:r>
        <w:rPr>
          <w:rFonts w:hint="eastAsia" w:ascii="仿宋" w:hAnsi="仿宋" w:eastAsia="仿宋"/>
          <w:sz w:val="24"/>
        </w:rPr>
        <w:t>因此</w:t>
      </w:r>
      <w:r>
        <w:rPr>
          <w:rFonts w:ascii="仿宋" w:hAnsi="仿宋" w:eastAsia="仿宋"/>
          <w:sz w:val="24"/>
        </w:rPr>
        <w:t>产生的全部法律责任。</w:t>
      </w:r>
    </w:p>
    <w:p w14:paraId="0AEADBFF">
      <w:pPr>
        <w:snapToGrid w:val="0"/>
        <w:spacing w:line="360" w:lineRule="auto"/>
        <w:ind w:firstLine="424" w:firstLineChars="177"/>
        <w:jc w:val="left"/>
        <w:rPr>
          <w:rFonts w:ascii="仿宋" w:hAnsi="仿宋" w:eastAsia="仿宋"/>
          <w:sz w:val="24"/>
        </w:rPr>
      </w:pPr>
      <w:r>
        <w:rPr>
          <w:rFonts w:hint="eastAsia" w:ascii="仿宋" w:hAnsi="仿宋" w:eastAsia="仿宋"/>
          <w:sz w:val="24"/>
        </w:rPr>
        <w:t xml:space="preserve">                                       </w:t>
      </w:r>
    </w:p>
    <w:p w14:paraId="7BE5081D">
      <w:pPr>
        <w:snapToGrid w:val="0"/>
        <w:spacing w:line="360" w:lineRule="auto"/>
        <w:ind w:firstLine="424" w:firstLineChars="177"/>
        <w:jc w:val="left"/>
        <w:rPr>
          <w:rFonts w:ascii="仿宋" w:hAnsi="仿宋" w:eastAsia="仿宋"/>
          <w:sz w:val="24"/>
        </w:rPr>
      </w:pPr>
      <w:r>
        <w:rPr>
          <w:rFonts w:ascii="仿宋" w:hAnsi="仿宋" w:eastAsia="仿宋"/>
          <w:sz w:val="24"/>
        </w:rPr>
        <w:t xml:space="preserve">                                       XX公司</w:t>
      </w:r>
      <w:r>
        <w:rPr>
          <w:rFonts w:hint="eastAsia" w:ascii="仿宋" w:hAnsi="仿宋" w:eastAsia="仿宋"/>
          <w:sz w:val="24"/>
        </w:rPr>
        <w:t>（公章）</w:t>
      </w:r>
    </w:p>
    <w:p w14:paraId="1CB5B35D">
      <w:pPr>
        <w:snapToGrid w:val="0"/>
        <w:spacing w:line="360" w:lineRule="auto"/>
        <w:ind w:firstLine="424" w:firstLineChars="177"/>
        <w:jc w:val="left"/>
        <w:rPr>
          <w:rFonts w:ascii="仿宋" w:hAnsi="仿宋" w:eastAsia="仿宋"/>
          <w:sz w:val="24"/>
        </w:rPr>
      </w:pP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年    月     日</w:t>
      </w:r>
    </w:p>
    <w:bookmarkEnd w:id="2"/>
    <w:p w14:paraId="7A27472C">
      <w:pPr>
        <w:snapToGrid w:val="0"/>
        <w:spacing w:line="360" w:lineRule="auto"/>
        <w:ind w:firstLine="424" w:firstLineChars="177"/>
        <w:jc w:val="left"/>
        <w:rPr>
          <w:rFonts w:ascii="仿宋" w:hAnsi="仿宋" w:eastAsia="仿宋"/>
          <w:sz w:val="24"/>
        </w:rPr>
      </w:pPr>
    </w:p>
    <w:p w14:paraId="070050E7">
      <w:pPr>
        <w:snapToGrid w:val="0"/>
        <w:spacing w:line="360" w:lineRule="auto"/>
        <w:ind w:firstLine="424" w:firstLineChars="177"/>
        <w:jc w:val="left"/>
        <w:rPr>
          <w:rFonts w:ascii="仿宋" w:hAnsi="仿宋" w:eastAsia="仿宋"/>
          <w:sz w:val="24"/>
        </w:rPr>
      </w:pPr>
    </w:p>
    <w:p w14:paraId="7326715B">
      <w:pPr>
        <w:snapToGrid w:val="0"/>
        <w:spacing w:line="360" w:lineRule="auto"/>
        <w:jc w:val="center"/>
        <w:rPr>
          <w:rFonts w:ascii="仿宋" w:hAnsi="仿宋" w:eastAsia="仿宋"/>
          <w:sz w:val="36"/>
        </w:rPr>
      </w:pPr>
    </w:p>
    <w:p w14:paraId="6E2093C6">
      <w:pPr>
        <w:snapToGrid w:val="0"/>
        <w:spacing w:line="360" w:lineRule="auto"/>
        <w:jc w:val="center"/>
        <w:rPr>
          <w:rFonts w:ascii="仿宋" w:hAnsi="仿宋" w:eastAsia="仿宋"/>
          <w:sz w:val="36"/>
        </w:rPr>
      </w:pPr>
    </w:p>
    <w:p w14:paraId="32D5E376">
      <w:pPr>
        <w:snapToGrid w:val="0"/>
        <w:spacing w:line="360" w:lineRule="auto"/>
        <w:jc w:val="center"/>
        <w:rPr>
          <w:rFonts w:ascii="仿宋" w:hAnsi="仿宋" w:eastAsia="仿宋"/>
          <w:sz w:val="36"/>
        </w:rPr>
      </w:pPr>
    </w:p>
    <w:sectPr>
      <w:pgSz w:w="11906" w:h="16838"/>
      <w:pgMar w:top="1418" w:right="1559" w:bottom="1560" w:left="1559" w:header="851" w:footer="992"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647983"/>
    <w:multiLevelType w:val="singleLevel"/>
    <w:tmpl w:val="E8647983"/>
    <w:lvl w:ilvl="0" w:tentative="0">
      <w:start w:val="10"/>
      <w:numFmt w:val="decimal"/>
      <w:suff w:val="nothing"/>
      <w:lvlText w:val="%1、"/>
      <w:lvlJc w:val="left"/>
    </w:lvl>
  </w:abstractNum>
  <w:abstractNum w:abstractNumId="1">
    <w:nsid w:val="562B223F"/>
    <w:multiLevelType w:val="singleLevel"/>
    <w:tmpl w:val="562B223F"/>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hMjhlODg1NmYxYzQxZDU3NzIwY2I3NjM1ZDJiNTgifQ=="/>
  </w:docVars>
  <w:rsids>
    <w:rsidRoot w:val="00172A27"/>
    <w:rsid w:val="000005AE"/>
    <w:rsid w:val="00000B1E"/>
    <w:rsid w:val="00001B66"/>
    <w:rsid w:val="000116B6"/>
    <w:rsid w:val="00012E46"/>
    <w:rsid w:val="00013152"/>
    <w:rsid w:val="0002123C"/>
    <w:rsid w:val="000227B6"/>
    <w:rsid w:val="0002281E"/>
    <w:rsid w:val="00023D0D"/>
    <w:rsid w:val="000266E1"/>
    <w:rsid w:val="000306C0"/>
    <w:rsid w:val="000310E8"/>
    <w:rsid w:val="000315C8"/>
    <w:rsid w:val="000336BB"/>
    <w:rsid w:val="00033F8F"/>
    <w:rsid w:val="000364A1"/>
    <w:rsid w:val="000376F4"/>
    <w:rsid w:val="00037751"/>
    <w:rsid w:val="000417A6"/>
    <w:rsid w:val="0004253A"/>
    <w:rsid w:val="00043E2B"/>
    <w:rsid w:val="00044636"/>
    <w:rsid w:val="00044D2B"/>
    <w:rsid w:val="00052949"/>
    <w:rsid w:val="00053853"/>
    <w:rsid w:val="0005472D"/>
    <w:rsid w:val="0005559C"/>
    <w:rsid w:val="00056E2C"/>
    <w:rsid w:val="000603E3"/>
    <w:rsid w:val="00061D52"/>
    <w:rsid w:val="00063B3A"/>
    <w:rsid w:val="000650FD"/>
    <w:rsid w:val="000718AD"/>
    <w:rsid w:val="0007224C"/>
    <w:rsid w:val="00075F14"/>
    <w:rsid w:val="000762C6"/>
    <w:rsid w:val="0007718D"/>
    <w:rsid w:val="0007726A"/>
    <w:rsid w:val="000820EB"/>
    <w:rsid w:val="000974A4"/>
    <w:rsid w:val="000A2C74"/>
    <w:rsid w:val="000A612D"/>
    <w:rsid w:val="000B7228"/>
    <w:rsid w:val="000B77F4"/>
    <w:rsid w:val="000C0B38"/>
    <w:rsid w:val="000C1386"/>
    <w:rsid w:val="000C2AAD"/>
    <w:rsid w:val="000C544B"/>
    <w:rsid w:val="000C6A00"/>
    <w:rsid w:val="000D120F"/>
    <w:rsid w:val="000D23A1"/>
    <w:rsid w:val="000D3051"/>
    <w:rsid w:val="000D3931"/>
    <w:rsid w:val="000D3A63"/>
    <w:rsid w:val="000D4E42"/>
    <w:rsid w:val="000D649E"/>
    <w:rsid w:val="000E2C40"/>
    <w:rsid w:val="000E4304"/>
    <w:rsid w:val="000E5678"/>
    <w:rsid w:val="000E7EBE"/>
    <w:rsid w:val="000F23DB"/>
    <w:rsid w:val="000F3A45"/>
    <w:rsid w:val="000F479E"/>
    <w:rsid w:val="000F6224"/>
    <w:rsid w:val="000F6AA3"/>
    <w:rsid w:val="000F6E54"/>
    <w:rsid w:val="000F7403"/>
    <w:rsid w:val="001001C0"/>
    <w:rsid w:val="00103B48"/>
    <w:rsid w:val="00104332"/>
    <w:rsid w:val="0010478F"/>
    <w:rsid w:val="00105B82"/>
    <w:rsid w:val="00106E0B"/>
    <w:rsid w:val="00112073"/>
    <w:rsid w:val="001139B2"/>
    <w:rsid w:val="00113F8C"/>
    <w:rsid w:val="001143E9"/>
    <w:rsid w:val="00114C72"/>
    <w:rsid w:val="00115BFD"/>
    <w:rsid w:val="00116094"/>
    <w:rsid w:val="001172AF"/>
    <w:rsid w:val="0012536F"/>
    <w:rsid w:val="00127BFA"/>
    <w:rsid w:val="00127D4A"/>
    <w:rsid w:val="00130C1A"/>
    <w:rsid w:val="001314B5"/>
    <w:rsid w:val="001325D8"/>
    <w:rsid w:val="00133086"/>
    <w:rsid w:val="00135F11"/>
    <w:rsid w:val="001371EF"/>
    <w:rsid w:val="0014272D"/>
    <w:rsid w:val="001432D7"/>
    <w:rsid w:val="0014720F"/>
    <w:rsid w:val="00155852"/>
    <w:rsid w:val="0016433B"/>
    <w:rsid w:val="00166C52"/>
    <w:rsid w:val="00172A27"/>
    <w:rsid w:val="0017579B"/>
    <w:rsid w:val="00175C71"/>
    <w:rsid w:val="00183715"/>
    <w:rsid w:val="0019054A"/>
    <w:rsid w:val="001933E0"/>
    <w:rsid w:val="001A043A"/>
    <w:rsid w:val="001A07A4"/>
    <w:rsid w:val="001A28A4"/>
    <w:rsid w:val="001A40D6"/>
    <w:rsid w:val="001A732D"/>
    <w:rsid w:val="001B223D"/>
    <w:rsid w:val="001B26C0"/>
    <w:rsid w:val="001B7B25"/>
    <w:rsid w:val="001C275D"/>
    <w:rsid w:val="001C2E2F"/>
    <w:rsid w:val="001C4710"/>
    <w:rsid w:val="001D0ABF"/>
    <w:rsid w:val="001D22FA"/>
    <w:rsid w:val="001E0590"/>
    <w:rsid w:val="001E0F8A"/>
    <w:rsid w:val="001E1CE5"/>
    <w:rsid w:val="001E20AC"/>
    <w:rsid w:val="001E2E46"/>
    <w:rsid w:val="001E3128"/>
    <w:rsid w:val="001E597D"/>
    <w:rsid w:val="001E6530"/>
    <w:rsid w:val="001F2AA4"/>
    <w:rsid w:val="001F2B11"/>
    <w:rsid w:val="001F50FF"/>
    <w:rsid w:val="001F52C2"/>
    <w:rsid w:val="00204364"/>
    <w:rsid w:val="0020576E"/>
    <w:rsid w:val="00216B4F"/>
    <w:rsid w:val="00222D24"/>
    <w:rsid w:val="00225515"/>
    <w:rsid w:val="00227043"/>
    <w:rsid w:val="00227EBF"/>
    <w:rsid w:val="00234465"/>
    <w:rsid w:val="00250700"/>
    <w:rsid w:val="00255107"/>
    <w:rsid w:val="002560EC"/>
    <w:rsid w:val="00260F5B"/>
    <w:rsid w:val="0026558C"/>
    <w:rsid w:val="00265A9C"/>
    <w:rsid w:val="00274BE1"/>
    <w:rsid w:val="00286141"/>
    <w:rsid w:val="00286E8E"/>
    <w:rsid w:val="00287016"/>
    <w:rsid w:val="002921F9"/>
    <w:rsid w:val="0029403A"/>
    <w:rsid w:val="00297FB6"/>
    <w:rsid w:val="002A59CA"/>
    <w:rsid w:val="002A758B"/>
    <w:rsid w:val="002A7A9F"/>
    <w:rsid w:val="002B3065"/>
    <w:rsid w:val="002B5E98"/>
    <w:rsid w:val="002E10F2"/>
    <w:rsid w:val="002E1CA4"/>
    <w:rsid w:val="002E3135"/>
    <w:rsid w:val="002E31DC"/>
    <w:rsid w:val="002E3203"/>
    <w:rsid w:val="002F09C4"/>
    <w:rsid w:val="002F332B"/>
    <w:rsid w:val="002F7F3E"/>
    <w:rsid w:val="003118CA"/>
    <w:rsid w:val="00313529"/>
    <w:rsid w:val="00333217"/>
    <w:rsid w:val="00333254"/>
    <w:rsid w:val="00334C3B"/>
    <w:rsid w:val="003358FE"/>
    <w:rsid w:val="0033623F"/>
    <w:rsid w:val="00336EB9"/>
    <w:rsid w:val="00342C10"/>
    <w:rsid w:val="00352257"/>
    <w:rsid w:val="00353340"/>
    <w:rsid w:val="00355CD9"/>
    <w:rsid w:val="00355E13"/>
    <w:rsid w:val="0035607E"/>
    <w:rsid w:val="00360B3B"/>
    <w:rsid w:val="003625F1"/>
    <w:rsid w:val="00362996"/>
    <w:rsid w:val="00364647"/>
    <w:rsid w:val="00370275"/>
    <w:rsid w:val="0037194C"/>
    <w:rsid w:val="003826D5"/>
    <w:rsid w:val="003835D3"/>
    <w:rsid w:val="003845CB"/>
    <w:rsid w:val="00384A32"/>
    <w:rsid w:val="00386CA9"/>
    <w:rsid w:val="00391A40"/>
    <w:rsid w:val="00392725"/>
    <w:rsid w:val="003932AE"/>
    <w:rsid w:val="00393623"/>
    <w:rsid w:val="003940B1"/>
    <w:rsid w:val="0039640A"/>
    <w:rsid w:val="003A00D6"/>
    <w:rsid w:val="003A45A0"/>
    <w:rsid w:val="003A46CF"/>
    <w:rsid w:val="003A545B"/>
    <w:rsid w:val="003A7F3C"/>
    <w:rsid w:val="003B01AB"/>
    <w:rsid w:val="003B0382"/>
    <w:rsid w:val="003B19B8"/>
    <w:rsid w:val="003B3091"/>
    <w:rsid w:val="003B3CB4"/>
    <w:rsid w:val="003C2082"/>
    <w:rsid w:val="003C6D54"/>
    <w:rsid w:val="003D0894"/>
    <w:rsid w:val="003D346B"/>
    <w:rsid w:val="003D7620"/>
    <w:rsid w:val="003E0E69"/>
    <w:rsid w:val="003E2E8A"/>
    <w:rsid w:val="003E5D13"/>
    <w:rsid w:val="003F22FA"/>
    <w:rsid w:val="003F331F"/>
    <w:rsid w:val="003F3687"/>
    <w:rsid w:val="003F429B"/>
    <w:rsid w:val="00406502"/>
    <w:rsid w:val="00406D40"/>
    <w:rsid w:val="004076AD"/>
    <w:rsid w:val="00407B7B"/>
    <w:rsid w:val="004103DF"/>
    <w:rsid w:val="00416001"/>
    <w:rsid w:val="00417E57"/>
    <w:rsid w:val="004219CA"/>
    <w:rsid w:val="0042228C"/>
    <w:rsid w:val="00436F96"/>
    <w:rsid w:val="00450969"/>
    <w:rsid w:val="004509CD"/>
    <w:rsid w:val="0045663E"/>
    <w:rsid w:val="00467DB8"/>
    <w:rsid w:val="00471128"/>
    <w:rsid w:val="00471267"/>
    <w:rsid w:val="00483B79"/>
    <w:rsid w:val="00484E0C"/>
    <w:rsid w:val="00487D90"/>
    <w:rsid w:val="0049483F"/>
    <w:rsid w:val="00494D9F"/>
    <w:rsid w:val="004B1BFA"/>
    <w:rsid w:val="004B2212"/>
    <w:rsid w:val="004B796E"/>
    <w:rsid w:val="004C2196"/>
    <w:rsid w:val="004C2560"/>
    <w:rsid w:val="004C2576"/>
    <w:rsid w:val="004C42E6"/>
    <w:rsid w:val="004C5B76"/>
    <w:rsid w:val="004C6DD9"/>
    <w:rsid w:val="004C766F"/>
    <w:rsid w:val="004D6B87"/>
    <w:rsid w:val="004D72CC"/>
    <w:rsid w:val="004D7A31"/>
    <w:rsid w:val="004E09E6"/>
    <w:rsid w:val="004E3D8C"/>
    <w:rsid w:val="004E3DC0"/>
    <w:rsid w:val="004E4721"/>
    <w:rsid w:val="004E6B09"/>
    <w:rsid w:val="004E6FE0"/>
    <w:rsid w:val="004F1102"/>
    <w:rsid w:val="004F4BC3"/>
    <w:rsid w:val="004F5CCA"/>
    <w:rsid w:val="004F6E84"/>
    <w:rsid w:val="004F76AC"/>
    <w:rsid w:val="00502783"/>
    <w:rsid w:val="00510880"/>
    <w:rsid w:val="005127CB"/>
    <w:rsid w:val="005129D0"/>
    <w:rsid w:val="00513209"/>
    <w:rsid w:val="00513F1C"/>
    <w:rsid w:val="00514485"/>
    <w:rsid w:val="00522A96"/>
    <w:rsid w:val="005233FB"/>
    <w:rsid w:val="005304E4"/>
    <w:rsid w:val="005337E9"/>
    <w:rsid w:val="005350C8"/>
    <w:rsid w:val="005367D4"/>
    <w:rsid w:val="00536C88"/>
    <w:rsid w:val="00545E56"/>
    <w:rsid w:val="00561790"/>
    <w:rsid w:val="00563FC5"/>
    <w:rsid w:val="00566022"/>
    <w:rsid w:val="00570A2B"/>
    <w:rsid w:val="0057217C"/>
    <w:rsid w:val="00573226"/>
    <w:rsid w:val="0057396B"/>
    <w:rsid w:val="00576892"/>
    <w:rsid w:val="00584D3F"/>
    <w:rsid w:val="00585366"/>
    <w:rsid w:val="00587016"/>
    <w:rsid w:val="00587408"/>
    <w:rsid w:val="0059292B"/>
    <w:rsid w:val="00595C19"/>
    <w:rsid w:val="005A057B"/>
    <w:rsid w:val="005A4D62"/>
    <w:rsid w:val="005A73A0"/>
    <w:rsid w:val="005B6EA8"/>
    <w:rsid w:val="005B7436"/>
    <w:rsid w:val="005C0461"/>
    <w:rsid w:val="005C054B"/>
    <w:rsid w:val="005C1D63"/>
    <w:rsid w:val="005C3EC6"/>
    <w:rsid w:val="005C4173"/>
    <w:rsid w:val="005C7F52"/>
    <w:rsid w:val="005D1016"/>
    <w:rsid w:val="005D2512"/>
    <w:rsid w:val="005D5FF2"/>
    <w:rsid w:val="005D6099"/>
    <w:rsid w:val="005D7593"/>
    <w:rsid w:val="005D773C"/>
    <w:rsid w:val="005E1AF1"/>
    <w:rsid w:val="005E3589"/>
    <w:rsid w:val="005F5250"/>
    <w:rsid w:val="005F697E"/>
    <w:rsid w:val="00605BCA"/>
    <w:rsid w:val="00606AFE"/>
    <w:rsid w:val="00611533"/>
    <w:rsid w:val="006141A5"/>
    <w:rsid w:val="006141D8"/>
    <w:rsid w:val="00614454"/>
    <w:rsid w:val="00615A24"/>
    <w:rsid w:val="00615D94"/>
    <w:rsid w:val="0062130A"/>
    <w:rsid w:val="006240AA"/>
    <w:rsid w:val="006263B8"/>
    <w:rsid w:val="006375D7"/>
    <w:rsid w:val="00640F76"/>
    <w:rsid w:val="006425FB"/>
    <w:rsid w:val="00642D37"/>
    <w:rsid w:val="00647BE6"/>
    <w:rsid w:val="006503ED"/>
    <w:rsid w:val="00657070"/>
    <w:rsid w:val="00661A6C"/>
    <w:rsid w:val="0066266E"/>
    <w:rsid w:val="0067530F"/>
    <w:rsid w:val="00676391"/>
    <w:rsid w:val="00680ECA"/>
    <w:rsid w:val="00685677"/>
    <w:rsid w:val="006901F0"/>
    <w:rsid w:val="00692AA7"/>
    <w:rsid w:val="006946BD"/>
    <w:rsid w:val="006949A9"/>
    <w:rsid w:val="006975A2"/>
    <w:rsid w:val="006A1983"/>
    <w:rsid w:val="006A3150"/>
    <w:rsid w:val="006A4356"/>
    <w:rsid w:val="006B00C7"/>
    <w:rsid w:val="006B0A65"/>
    <w:rsid w:val="006B101A"/>
    <w:rsid w:val="006B34C9"/>
    <w:rsid w:val="006B4761"/>
    <w:rsid w:val="006B65EB"/>
    <w:rsid w:val="006C1683"/>
    <w:rsid w:val="006C1E4A"/>
    <w:rsid w:val="006D05F9"/>
    <w:rsid w:val="006D15AF"/>
    <w:rsid w:val="006D1A3A"/>
    <w:rsid w:val="006D1FBA"/>
    <w:rsid w:val="006D445A"/>
    <w:rsid w:val="006D5A45"/>
    <w:rsid w:val="006D5C0E"/>
    <w:rsid w:val="006D5E35"/>
    <w:rsid w:val="006D6F32"/>
    <w:rsid w:val="006E3EE7"/>
    <w:rsid w:val="006E6959"/>
    <w:rsid w:val="006F0D72"/>
    <w:rsid w:val="006F0F8B"/>
    <w:rsid w:val="006F5636"/>
    <w:rsid w:val="006F7E5F"/>
    <w:rsid w:val="00700A85"/>
    <w:rsid w:val="0070154A"/>
    <w:rsid w:val="00702628"/>
    <w:rsid w:val="00707901"/>
    <w:rsid w:val="007106D9"/>
    <w:rsid w:val="00711B5A"/>
    <w:rsid w:val="00713C5E"/>
    <w:rsid w:val="007143C4"/>
    <w:rsid w:val="00715849"/>
    <w:rsid w:val="007159B8"/>
    <w:rsid w:val="0071620A"/>
    <w:rsid w:val="00734BAD"/>
    <w:rsid w:val="00737593"/>
    <w:rsid w:val="00737CAE"/>
    <w:rsid w:val="007441D1"/>
    <w:rsid w:val="007445A2"/>
    <w:rsid w:val="00744D33"/>
    <w:rsid w:val="007568C0"/>
    <w:rsid w:val="00763202"/>
    <w:rsid w:val="00772C38"/>
    <w:rsid w:val="0077504B"/>
    <w:rsid w:val="007823A2"/>
    <w:rsid w:val="00786A66"/>
    <w:rsid w:val="00786E37"/>
    <w:rsid w:val="00787D5A"/>
    <w:rsid w:val="00790C99"/>
    <w:rsid w:val="00792BF8"/>
    <w:rsid w:val="00793F42"/>
    <w:rsid w:val="00795066"/>
    <w:rsid w:val="00795606"/>
    <w:rsid w:val="007A02C3"/>
    <w:rsid w:val="007A3BA6"/>
    <w:rsid w:val="007A6A87"/>
    <w:rsid w:val="007A7EF0"/>
    <w:rsid w:val="007B00ED"/>
    <w:rsid w:val="007B05FA"/>
    <w:rsid w:val="007B50DD"/>
    <w:rsid w:val="007C184F"/>
    <w:rsid w:val="007C7696"/>
    <w:rsid w:val="007D0568"/>
    <w:rsid w:val="007D17C4"/>
    <w:rsid w:val="007D1B7C"/>
    <w:rsid w:val="007D2669"/>
    <w:rsid w:val="007D7245"/>
    <w:rsid w:val="007E0B55"/>
    <w:rsid w:val="007E1440"/>
    <w:rsid w:val="007E15D9"/>
    <w:rsid w:val="007E24CB"/>
    <w:rsid w:val="007E54C3"/>
    <w:rsid w:val="007E7871"/>
    <w:rsid w:val="007F18BC"/>
    <w:rsid w:val="007F7834"/>
    <w:rsid w:val="008026EE"/>
    <w:rsid w:val="008152D0"/>
    <w:rsid w:val="008158AB"/>
    <w:rsid w:val="00821083"/>
    <w:rsid w:val="00823F22"/>
    <w:rsid w:val="00825F8A"/>
    <w:rsid w:val="00831303"/>
    <w:rsid w:val="00837DC3"/>
    <w:rsid w:val="00837F98"/>
    <w:rsid w:val="00843BC0"/>
    <w:rsid w:val="00843F80"/>
    <w:rsid w:val="00845D45"/>
    <w:rsid w:val="00850122"/>
    <w:rsid w:val="00850962"/>
    <w:rsid w:val="008511A7"/>
    <w:rsid w:val="0085127F"/>
    <w:rsid w:val="008516EF"/>
    <w:rsid w:val="00851DE2"/>
    <w:rsid w:val="00855739"/>
    <w:rsid w:val="0085773C"/>
    <w:rsid w:val="00860609"/>
    <w:rsid w:val="00861696"/>
    <w:rsid w:val="00861BD8"/>
    <w:rsid w:val="008620E6"/>
    <w:rsid w:val="00866FF5"/>
    <w:rsid w:val="00867C54"/>
    <w:rsid w:val="008729FE"/>
    <w:rsid w:val="00876196"/>
    <w:rsid w:val="00877CEA"/>
    <w:rsid w:val="00880093"/>
    <w:rsid w:val="00887DA1"/>
    <w:rsid w:val="0089073B"/>
    <w:rsid w:val="00890F71"/>
    <w:rsid w:val="008913C6"/>
    <w:rsid w:val="008A0713"/>
    <w:rsid w:val="008A4E6F"/>
    <w:rsid w:val="008A7245"/>
    <w:rsid w:val="008B1EE0"/>
    <w:rsid w:val="008B601B"/>
    <w:rsid w:val="008B6297"/>
    <w:rsid w:val="008B6CC8"/>
    <w:rsid w:val="008C7553"/>
    <w:rsid w:val="008D1BDE"/>
    <w:rsid w:val="008D23FA"/>
    <w:rsid w:val="008D2B4F"/>
    <w:rsid w:val="008D3694"/>
    <w:rsid w:val="008D4566"/>
    <w:rsid w:val="008D660B"/>
    <w:rsid w:val="008E386B"/>
    <w:rsid w:val="008F4CF6"/>
    <w:rsid w:val="008F7250"/>
    <w:rsid w:val="0090004C"/>
    <w:rsid w:val="0090049D"/>
    <w:rsid w:val="009012C9"/>
    <w:rsid w:val="009032CF"/>
    <w:rsid w:val="0090595F"/>
    <w:rsid w:val="0090654F"/>
    <w:rsid w:val="00913BF8"/>
    <w:rsid w:val="009164A0"/>
    <w:rsid w:val="00917810"/>
    <w:rsid w:val="0091783F"/>
    <w:rsid w:val="0092031E"/>
    <w:rsid w:val="009223C7"/>
    <w:rsid w:val="00923D54"/>
    <w:rsid w:val="00923D71"/>
    <w:rsid w:val="00925BDB"/>
    <w:rsid w:val="00932324"/>
    <w:rsid w:val="0093540F"/>
    <w:rsid w:val="00935B23"/>
    <w:rsid w:val="009447D1"/>
    <w:rsid w:val="0095213B"/>
    <w:rsid w:val="0095291F"/>
    <w:rsid w:val="00954EE8"/>
    <w:rsid w:val="00954EED"/>
    <w:rsid w:val="009564F2"/>
    <w:rsid w:val="0096045B"/>
    <w:rsid w:val="00974BBC"/>
    <w:rsid w:val="009772B5"/>
    <w:rsid w:val="0098072F"/>
    <w:rsid w:val="00982B2C"/>
    <w:rsid w:val="00987CFC"/>
    <w:rsid w:val="00990234"/>
    <w:rsid w:val="00990304"/>
    <w:rsid w:val="00992B83"/>
    <w:rsid w:val="00994597"/>
    <w:rsid w:val="00996A63"/>
    <w:rsid w:val="00997322"/>
    <w:rsid w:val="00997D9A"/>
    <w:rsid w:val="009A02FC"/>
    <w:rsid w:val="009A19CC"/>
    <w:rsid w:val="009A5BC5"/>
    <w:rsid w:val="009A5EE0"/>
    <w:rsid w:val="009B132B"/>
    <w:rsid w:val="009B245A"/>
    <w:rsid w:val="009B3E25"/>
    <w:rsid w:val="009C0A64"/>
    <w:rsid w:val="009C18C0"/>
    <w:rsid w:val="009C1C89"/>
    <w:rsid w:val="009C2945"/>
    <w:rsid w:val="009C5471"/>
    <w:rsid w:val="009D43BB"/>
    <w:rsid w:val="009D4535"/>
    <w:rsid w:val="009D7CA1"/>
    <w:rsid w:val="009E0714"/>
    <w:rsid w:val="009F05E1"/>
    <w:rsid w:val="009F1202"/>
    <w:rsid w:val="009F4341"/>
    <w:rsid w:val="009F44C1"/>
    <w:rsid w:val="009F5F29"/>
    <w:rsid w:val="00A13601"/>
    <w:rsid w:val="00A13639"/>
    <w:rsid w:val="00A13C5F"/>
    <w:rsid w:val="00A14ECC"/>
    <w:rsid w:val="00A154EC"/>
    <w:rsid w:val="00A17C7B"/>
    <w:rsid w:val="00A206EB"/>
    <w:rsid w:val="00A21E30"/>
    <w:rsid w:val="00A2316A"/>
    <w:rsid w:val="00A237D3"/>
    <w:rsid w:val="00A25CAC"/>
    <w:rsid w:val="00A30332"/>
    <w:rsid w:val="00A35814"/>
    <w:rsid w:val="00A42451"/>
    <w:rsid w:val="00A52097"/>
    <w:rsid w:val="00A57624"/>
    <w:rsid w:val="00A6491B"/>
    <w:rsid w:val="00A649D5"/>
    <w:rsid w:val="00A6666B"/>
    <w:rsid w:val="00A7033A"/>
    <w:rsid w:val="00A73AB5"/>
    <w:rsid w:val="00A74866"/>
    <w:rsid w:val="00A7560B"/>
    <w:rsid w:val="00A81C54"/>
    <w:rsid w:val="00A84422"/>
    <w:rsid w:val="00A85771"/>
    <w:rsid w:val="00A85C32"/>
    <w:rsid w:val="00A86E7A"/>
    <w:rsid w:val="00A9310C"/>
    <w:rsid w:val="00A97BEC"/>
    <w:rsid w:val="00AA018D"/>
    <w:rsid w:val="00AA0217"/>
    <w:rsid w:val="00AA6EAC"/>
    <w:rsid w:val="00AA7192"/>
    <w:rsid w:val="00AB0356"/>
    <w:rsid w:val="00AB0902"/>
    <w:rsid w:val="00AB1DF5"/>
    <w:rsid w:val="00AC00D0"/>
    <w:rsid w:val="00AC4147"/>
    <w:rsid w:val="00AD0479"/>
    <w:rsid w:val="00AD1AA8"/>
    <w:rsid w:val="00AD51B6"/>
    <w:rsid w:val="00AE09D4"/>
    <w:rsid w:val="00AE1C71"/>
    <w:rsid w:val="00AE4EAE"/>
    <w:rsid w:val="00AE57A6"/>
    <w:rsid w:val="00AF11A7"/>
    <w:rsid w:val="00AF4C07"/>
    <w:rsid w:val="00AF5D99"/>
    <w:rsid w:val="00B01C34"/>
    <w:rsid w:val="00B023DC"/>
    <w:rsid w:val="00B07449"/>
    <w:rsid w:val="00B1173F"/>
    <w:rsid w:val="00B14EAC"/>
    <w:rsid w:val="00B16B0F"/>
    <w:rsid w:val="00B238D5"/>
    <w:rsid w:val="00B242AE"/>
    <w:rsid w:val="00B31AF6"/>
    <w:rsid w:val="00B31CDF"/>
    <w:rsid w:val="00B35CD2"/>
    <w:rsid w:val="00B366AA"/>
    <w:rsid w:val="00B379ED"/>
    <w:rsid w:val="00B40674"/>
    <w:rsid w:val="00B44810"/>
    <w:rsid w:val="00B51BC2"/>
    <w:rsid w:val="00B54A7C"/>
    <w:rsid w:val="00B57296"/>
    <w:rsid w:val="00B61556"/>
    <w:rsid w:val="00B66557"/>
    <w:rsid w:val="00B66BB2"/>
    <w:rsid w:val="00B66D27"/>
    <w:rsid w:val="00B72FF9"/>
    <w:rsid w:val="00B757FF"/>
    <w:rsid w:val="00B7781F"/>
    <w:rsid w:val="00B80151"/>
    <w:rsid w:val="00B801EB"/>
    <w:rsid w:val="00B9685D"/>
    <w:rsid w:val="00B968E4"/>
    <w:rsid w:val="00B978C4"/>
    <w:rsid w:val="00BA1648"/>
    <w:rsid w:val="00BA795F"/>
    <w:rsid w:val="00BC18A2"/>
    <w:rsid w:val="00BC1D52"/>
    <w:rsid w:val="00BC44B3"/>
    <w:rsid w:val="00BC49C3"/>
    <w:rsid w:val="00BC71F9"/>
    <w:rsid w:val="00BC729D"/>
    <w:rsid w:val="00BD1F09"/>
    <w:rsid w:val="00BD6FDE"/>
    <w:rsid w:val="00BE0FA1"/>
    <w:rsid w:val="00BE1704"/>
    <w:rsid w:val="00BF10B3"/>
    <w:rsid w:val="00BF64D1"/>
    <w:rsid w:val="00BF6BAE"/>
    <w:rsid w:val="00C052EE"/>
    <w:rsid w:val="00C05BB3"/>
    <w:rsid w:val="00C1422E"/>
    <w:rsid w:val="00C15AFD"/>
    <w:rsid w:val="00C2491B"/>
    <w:rsid w:val="00C24AAC"/>
    <w:rsid w:val="00C32797"/>
    <w:rsid w:val="00C34800"/>
    <w:rsid w:val="00C34AB5"/>
    <w:rsid w:val="00C34CF1"/>
    <w:rsid w:val="00C3529D"/>
    <w:rsid w:val="00C35D4F"/>
    <w:rsid w:val="00C36C34"/>
    <w:rsid w:val="00C36E59"/>
    <w:rsid w:val="00C4046C"/>
    <w:rsid w:val="00C406BF"/>
    <w:rsid w:val="00C439DA"/>
    <w:rsid w:val="00C460BB"/>
    <w:rsid w:val="00C4669A"/>
    <w:rsid w:val="00C46F7B"/>
    <w:rsid w:val="00C50E8D"/>
    <w:rsid w:val="00C52092"/>
    <w:rsid w:val="00C55B59"/>
    <w:rsid w:val="00C56F4C"/>
    <w:rsid w:val="00C570A6"/>
    <w:rsid w:val="00C66E37"/>
    <w:rsid w:val="00C765B6"/>
    <w:rsid w:val="00C80485"/>
    <w:rsid w:val="00C80D35"/>
    <w:rsid w:val="00C84E60"/>
    <w:rsid w:val="00C86F10"/>
    <w:rsid w:val="00C92916"/>
    <w:rsid w:val="00C944A6"/>
    <w:rsid w:val="00C95839"/>
    <w:rsid w:val="00CA0E21"/>
    <w:rsid w:val="00CB1CD6"/>
    <w:rsid w:val="00CB353A"/>
    <w:rsid w:val="00CC42E5"/>
    <w:rsid w:val="00CD0790"/>
    <w:rsid w:val="00CD274B"/>
    <w:rsid w:val="00CD7201"/>
    <w:rsid w:val="00CD7599"/>
    <w:rsid w:val="00CE588A"/>
    <w:rsid w:val="00CE61B4"/>
    <w:rsid w:val="00CE7938"/>
    <w:rsid w:val="00CF2A97"/>
    <w:rsid w:val="00CF3676"/>
    <w:rsid w:val="00CF74D2"/>
    <w:rsid w:val="00D00BEA"/>
    <w:rsid w:val="00D01B1A"/>
    <w:rsid w:val="00D0592E"/>
    <w:rsid w:val="00D05C1D"/>
    <w:rsid w:val="00D07F33"/>
    <w:rsid w:val="00D129BF"/>
    <w:rsid w:val="00D14E5F"/>
    <w:rsid w:val="00D153C4"/>
    <w:rsid w:val="00D154E4"/>
    <w:rsid w:val="00D21DF5"/>
    <w:rsid w:val="00D24766"/>
    <w:rsid w:val="00D24DF6"/>
    <w:rsid w:val="00D26473"/>
    <w:rsid w:val="00D321E3"/>
    <w:rsid w:val="00D330C7"/>
    <w:rsid w:val="00D34026"/>
    <w:rsid w:val="00D37FD0"/>
    <w:rsid w:val="00D46667"/>
    <w:rsid w:val="00D4783C"/>
    <w:rsid w:val="00D5095A"/>
    <w:rsid w:val="00D525E0"/>
    <w:rsid w:val="00D55230"/>
    <w:rsid w:val="00D6247C"/>
    <w:rsid w:val="00D63C8D"/>
    <w:rsid w:val="00D63F7A"/>
    <w:rsid w:val="00D64DD6"/>
    <w:rsid w:val="00D663DB"/>
    <w:rsid w:val="00D737FC"/>
    <w:rsid w:val="00D83DBB"/>
    <w:rsid w:val="00D87534"/>
    <w:rsid w:val="00D96B47"/>
    <w:rsid w:val="00DA171A"/>
    <w:rsid w:val="00DA780F"/>
    <w:rsid w:val="00DB5B51"/>
    <w:rsid w:val="00DB6028"/>
    <w:rsid w:val="00DB6AEB"/>
    <w:rsid w:val="00DC1C4D"/>
    <w:rsid w:val="00DC3844"/>
    <w:rsid w:val="00DC3C7A"/>
    <w:rsid w:val="00DC495A"/>
    <w:rsid w:val="00DC7114"/>
    <w:rsid w:val="00DD38A3"/>
    <w:rsid w:val="00DD74B4"/>
    <w:rsid w:val="00DE3849"/>
    <w:rsid w:val="00DE412A"/>
    <w:rsid w:val="00DE5C0E"/>
    <w:rsid w:val="00DF292C"/>
    <w:rsid w:val="00DF4ABB"/>
    <w:rsid w:val="00DF652B"/>
    <w:rsid w:val="00E01A43"/>
    <w:rsid w:val="00E05586"/>
    <w:rsid w:val="00E12437"/>
    <w:rsid w:val="00E12735"/>
    <w:rsid w:val="00E17F13"/>
    <w:rsid w:val="00E22B4A"/>
    <w:rsid w:val="00E25166"/>
    <w:rsid w:val="00E275C3"/>
    <w:rsid w:val="00E41B86"/>
    <w:rsid w:val="00E462D8"/>
    <w:rsid w:val="00E519D8"/>
    <w:rsid w:val="00E5465A"/>
    <w:rsid w:val="00E562C3"/>
    <w:rsid w:val="00E66873"/>
    <w:rsid w:val="00E6786E"/>
    <w:rsid w:val="00E67925"/>
    <w:rsid w:val="00E702E8"/>
    <w:rsid w:val="00E7330F"/>
    <w:rsid w:val="00E73689"/>
    <w:rsid w:val="00E745E7"/>
    <w:rsid w:val="00E763F0"/>
    <w:rsid w:val="00E77611"/>
    <w:rsid w:val="00E801E7"/>
    <w:rsid w:val="00E80B02"/>
    <w:rsid w:val="00E81FD9"/>
    <w:rsid w:val="00E847E9"/>
    <w:rsid w:val="00E94042"/>
    <w:rsid w:val="00E95216"/>
    <w:rsid w:val="00E9589D"/>
    <w:rsid w:val="00E95AFB"/>
    <w:rsid w:val="00EA1CBC"/>
    <w:rsid w:val="00EA6BC0"/>
    <w:rsid w:val="00EB3F9B"/>
    <w:rsid w:val="00EB4365"/>
    <w:rsid w:val="00EB54FD"/>
    <w:rsid w:val="00EC5D93"/>
    <w:rsid w:val="00EC72E7"/>
    <w:rsid w:val="00ED0053"/>
    <w:rsid w:val="00ED0079"/>
    <w:rsid w:val="00ED16B6"/>
    <w:rsid w:val="00ED2B02"/>
    <w:rsid w:val="00ED7E55"/>
    <w:rsid w:val="00EE198E"/>
    <w:rsid w:val="00EE3DF3"/>
    <w:rsid w:val="00EE7073"/>
    <w:rsid w:val="00EF072A"/>
    <w:rsid w:val="00EF4160"/>
    <w:rsid w:val="00F00D39"/>
    <w:rsid w:val="00F02034"/>
    <w:rsid w:val="00F07E99"/>
    <w:rsid w:val="00F11D07"/>
    <w:rsid w:val="00F12546"/>
    <w:rsid w:val="00F307D8"/>
    <w:rsid w:val="00F36894"/>
    <w:rsid w:val="00F461D5"/>
    <w:rsid w:val="00F50B7B"/>
    <w:rsid w:val="00F5739A"/>
    <w:rsid w:val="00F63B69"/>
    <w:rsid w:val="00F63CFD"/>
    <w:rsid w:val="00F6634B"/>
    <w:rsid w:val="00F7180F"/>
    <w:rsid w:val="00F723BE"/>
    <w:rsid w:val="00F73E7D"/>
    <w:rsid w:val="00F746A1"/>
    <w:rsid w:val="00F80832"/>
    <w:rsid w:val="00F84453"/>
    <w:rsid w:val="00F86C86"/>
    <w:rsid w:val="00F92280"/>
    <w:rsid w:val="00F9435B"/>
    <w:rsid w:val="00F965C0"/>
    <w:rsid w:val="00FA165A"/>
    <w:rsid w:val="00FA2F9B"/>
    <w:rsid w:val="00FA7A70"/>
    <w:rsid w:val="00FB312E"/>
    <w:rsid w:val="00FB3C71"/>
    <w:rsid w:val="00FB4C2B"/>
    <w:rsid w:val="00FC11C1"/>
    <w:rsid w:val="00FC1B6A"/>
    <w:rsid w:val="00FC5504"/>
    <w:rsid w:val="00FC70CA"/>
    <w:rsid w:val="00FD0CA8"/>
    <w:rsid w:val="00FD51B3"/>
    <w:rsid w:val="00FD777F"/>
    <w:rsid w:val="00FD7B51"/>
    <w:rsid w:val="00FE4EED"/>
    <w:rsid w:val="00FF1156"/>
    <w:rsid w:val="00FF6559"/>
    <w:rsid w:val="00FF7D73"/>
    <w:rsid w:val="018A58CB"/>
    <w:rsid w:val="01A7647D"/>
    <w:rsid w:val="01EE19B6"/>
    <w:rsid w:val="02DC2156"/>
    <w:rsid w:val="0334789D"/>
    <w:rsid w:val="040A2CF3"/>
    <w:rsid w:val="04A171B4"/>
    <w:rsid w:val="053E2C54"/>
    <w:rsid w:val="05E60B20"/>
    <w:rsid w:val="05F257ED"/>
    <w:rsid w:val="063A78C0"/>
    <w:rsid w:val="063F4C52"/>
    <w:rsid w:val="06C6646D"/>
    <w:rsid w:val="06D73361"/>
    <w:rsid w:val="07E35D35"/>
    <w:rsid w:val="084C5688"/>
    <w:rsid w:val="08591B53"/>
    <w:rsid w:val="08617BB1"/>
    <w:rsid w:val="09173EE8"/>
    <w:rsid w:val="091D0DD3"/>
    <w:rsid w:val="09583C89"/>
    <w:rsid w:val="09936C25"/>
    <w:rsid w:val="0AE00E5E"/>
    <w:rsid w:val="0BA9207D"/>
    <w:rsid w:val="0BE8385B"/>
    <w:rsid w:val="0BED2CDE"/>
    <w:rsid w:val="0C361C85"/>
    <w:rsid w:val="0C9FED53"/>
    <w:rsid w:val="0CD12600"/>
    <w:rsid w:val="0D103128"/>
    <w:rsid w:val="0D9F44AC"/>
    <w:rsid w:val="0DEB76F2"/>
    <w:rsid w:val="0F4326C9"/>
    <w:rsid w:val="0F6849BC"/>
    <w:rsid w:val="0F915058"/>
    <w:rsid w:val="0FBD0D38"/>
    <w:rsid w:val="0FD264CD"/>
    <w:rsid w:val="105B6424"/>
    <w:rsid w:val="11836F26"/>
    <w:rsid w:val="118E0AC0"/>
    <w:rsid w:val="11DB767F"/>
    <w:rsid w:val="12844EF2"/>
    <w:rsid w:val="12E34E5F"/>
    <w:rsid w:val="13D645ED"/>
    <w:rsid w:val="14040CF6"/>
    <w:rsid w:val="140F32D3"/>
    <w:rsid w:val="14221993"/>
    <w:rsid w:val="145A2EDB"/>
    <w:rsid w:val="14994962"/>
    <w:rsid w:val="14AA20B4"/>
    <w:rsid w:val="14F22A32"/>
    <w:rsid w:val="15192D1C"/>
    <w:rsid w:val="151C63E2"/>
    <w:rsid w:val="152A4FA3"/>
    <w:rsid w:val="15AB39D1"/>
    <w:rsid w:val="16AB0C36"/>
    <w:rsid w:val="17591B70"/>
    <w:rsid w:val="183879D7"/>
    <w:rsid w:val="18506ACF"/>
    <w:rsid w:val="19F61A1A"/>
    <w:rsid w:val="1A022FB1"/>
    <w:rsid w:val="1AF14B27"/>
    <w:rsid w:val="1B770817"/>
    <w:rsid w:val="1B83540D"/>
    <w:rsid w:val="1BCD0437"/>
    <w:rsid w:val="1C083DEC"/>
    <w:rsid w:val="1C3109C5"/>
    <w:rsid w:val="1C6A0B7C"/>
    <w:rsid w:val="1CEB14BC"/>
    <w:rsid w:val="1D152AB0"/>
    <w:rsid w:val="1D6C0882"/>
    <w:rsid w:val="1E012619"/>
    <w:rsid w:val="1E4C57B9"/>
    <w:rsid w:val="1EC60FC9"/>
    <w:rsid w:val="1F0503FC"/>
    <w:rsid w:val="1F3C1B5B"/>
    <w:rsid w:val="1FFA7F5B"/>
    <w:rsid w:val="212B632B"/>
    <w:rsid w:val="2178269C"/>
    <w:rsid w:val="2216183C"/>
    <w:rsid w:val="22A748F4"/>
    <w:rsid w:val="22DB5B2F"/>
    <w:rsid w:val="22E70030"/>
    <w:rsid w:val="230C3F3A"/>
    <w:rsid w:val="23843AD1"/>
    <w:rsid w:val="24264B88"/>
    <w:rsid w:val="24B92881"/>
    <w:rsid w:val="24D740D4"/>
    <w:rsid w:val="25063A17"/>
    <w:rsid w:val="251A1225"/>
    <w:rsid w:val="25B86BE1"/>
    <w:rsid w:val="2728451E"/>
    <w:rsid w:val="27C70430"/>
    <w:rsid w:val="27F54F9D"/>
    <w:rsid w:val="28A61A42"/>
    <w:rsid w:val="28ED260E"/>
    <w:rsid w:val="28F11C08"/>
    <w:rsid w:val="292B2632"/>
    <w:rsid w:val="296209CA"/>
    <w:rsid w:val="29F703BE"/>
    <w:rsid w:val="2ABE1FBE"/>
    <w:rsid w:val="2BB33CDF"/>
    <w:rsid w:val="2C581F9E"/>
    <w:rsid w:val="2D945C8B"/>
    <w:rsid w:val="2DCE076A"/>
    <w:rsid w:val="2DDA6EC3"/>
    <w:rsid w:val="2DE32930"/>
    <w:rsid w:val="2E00644A"/>
    <w:rsid w:val="2E8E614B"/>
    <w:rsid w:val="2EAD4823"/>
    <w:rsid w:val="2EF45E35"/>
    <w:rsid w:val="2F861254"/>
    <w:rsid w:val="30590093"/>
    <w:rsid w:val="30676C54"/>
    <w:rsid w:val="30D81900"/>
    <w:rsid w:val="31105AA9"/>
    <w:rsid w:val="31292429"/>
    <w:rsid w:val="31615451"/>
    <w:rsid w:val="31D71D23"/>
    <w:rsid w:val="3216526B"/>
    <w:rsid w:val="32245E8D"/>
    <w:rsid w:val="327F5F57"/>
    <w:rsid w:val="329C103F"/>
    <w:rsid w:val="32E614B4"/>
    <w:rsid w:val="33893F32"/>
    <w:rsid w:val="339C09C3"/>
    <w:rsid w:val="34592D57"/>
    <w:rsid w:val="34B83E12"/>
    <w:rsid w:val="34E97C37"/>
    <w:rsid w:val="354B3996"/>
    <w:rsid w:val="36273B47"/>
    <w:rsid w:val="367E3545"/>
    <w:rsid w:val="36AE738B"/>
    <w:rsid w:val="36D87F64"/>
    <w:rsid w:val="37936580"/>
    <w:rsid w:val="381D6FF4"/>
    <w:rsid w:val="38C22C79"/>
    <w:rsid w:val="394E54A2"/>
    <w:rsid w:val="397B107A"/>
    <w:rsid w:val="397F500E"/>
    <w:rsid w:val="398E3F82"/>
    <w:rsid w:val="3A0C0CEE"/>
    <w:rsid w:val="3A1125F9"/>
    <w:rsid w:val="3A5F6569"/>
    <w:rsid w:val="3AB331C1"/>
    <w:rsid w:val="3AE572F4"/>
    <w:rsid w:val="3BB80364"/>
    <w:rsid w:val="3BF75B49"/>
    <w:rsid w:val="3CB123D7"/>
    <w:rsid w:val="3D17730C"/>
    <w:rsid w:val="3D3103CE"/>
    <w:rsid w:val="3D6737CF"/>
    <w:rsid w:val="3E4405D4"/>
    <w:rsid w:val="3E570308"/>
    <w:rsid w:val="3E8E35FE"/>
    <w:rsid w:val="405C7E57"/>
    <w:rsid w:val="407B56D8"/>
    <w:rsid w:val="40B03CFF"/>
    <w:rsid w:val="4149338C"/>
    <w:rsid w:val="41673DEC"/>
    <w:rsid w:val="41A45029"/>
    <w:rsid w:val="41E146FE"/>
    <w:rsid w:val="426E462A"/>
    <w:rsid w:val="42D75DF8"/>
    <w:rsid w:val="42DF5B0C"/>
    <w:rsid w:val="431467C7"/>
    <w:rsid w:val="438020AF"/>
    <w:rsid w:val="44213E75"/>
    <w:rsid w:val="44527185"/>
    <w:rsid w:val="45D71D2E"/>
    <w:rsid w:val="4707219F"/>
    <w:rsid w:val="487D6BBD"/>
    <w:rsid w:val="49960419"/>
    <w:rsid w:val="49E842B8"/>
    <w:rsid w:val="4A9340B0"/>
    <w:rsid w:val="4BEB6533"/>
    <w:rsid w:val="4C991AEB"/>
    <w:rsid w:val="4CA24E44"/>
    <w:rsid w:val="4D4751F2"/>
    <w:rsid w:val="4D4D1254"/>
    <w:rsid w:val="4DB62DFF"/>
    <w:rsid w:val="4F4D6BAE"/>
    <w:rsid w:val="502E69EF"/>
    <w:rsid w:val="50632B3C"/>
    <w:rsid w:val="508D1787"/>
    <w:rsid w:val="50BC3FFA"/>
    <w:rsid w:val="523301C9"/>
    <w:rsid w:val="5248023B"/>
    <w:rsid w:val="525C7843"/>
    <w:rsid w:val="52610739"/>
    <w:rsid w:val="52C75604"/>
    <w:rsid w:val="52D41ACF"/>
    <w:rsid w:val="52DC6BD6"/>
    <w:rsid w:val="53226CDE"/>
    <w:rsid w:val="534A1D91"/>
    <w:rsid w:val="537B63EF"/>
    <w:rsid w:val="53DB1617"/>
    <w:rsid w:val="543F566E"/>
    <w:rsid w:val="54576514"/>
    <w:rsid w:val="56794E67"/>
    <w:rsid w:val="57C77E54"/>
    <w:rsid w:val="588113BB"/>
    <w:rsid w:val="590138CE"/>
    <w:rsid w:val="59301A29"/>
    <w:rsid w:val="593C03CE"/>
    <w:rsid w:val="5955D311"/>
    <w:rsid w:val="59A37F8B"/>
    <w:rsid w:val="59D22396"/>
    <w:rsid w:val="59E20F76"/>
    <w:rsid w:val="5A524891"/>
    <w:rsid w:val="5B157129"/>
    <w:rsid w:val="5B5F2152"/>
    <w:rsid w:val="5B841BB9"/>
    <w:rsid w:val="5C1B13C2"/>
    <w:rsid w:val="5C8E7193"/>
    <w:rsid w:val="5CCF357E"/>
    <w:rsid w:val="5D857787"/>
    <w:rsid w:val="5DCC7F73"/>
    <w:rsid w:val="5E011112"/>
    <w:rsid w:val="5E317DD6"/>
    <w:rsid w:val="5E5E4713"/>
    <w:rsid w:val="5ED02BAD"/>
    <w:rsid w:val="5ED74E21"/>
    <w:rsid w:val="5EF17565"/>
    <w:rsid w:val="5F0B70D3"/>
    <w:rsid w:val="5F843D61"/>
    <w:rsid w:val="60C34F31"/>
    <w:rsid w:val="61120392"/>
    <w:rsid w:val="611F681F"/>
    <w:rsid w:val="62864468"/>
    <w:rsid w:val="62D304FD"/>
    <w:rsid w:val="63FA3360"/>
    <w:rsid w:val="64B452BD"/>
    <w:rsid w:val="659D0447"/>
    <w:rsid w:val="66003C62"/>
    <w:rsid w:val="66A55805"/>
    <w:rsid w:val="66AF7518"/>
    <w:rsid w:val="675F6762"/>
    <w:rsid w:val="677A0339"/>
    <w:rsid w:val="679804FE"/>
    <w:rsid w:val="67AF135B"/>
    <w:rsid w:val="685C5F41"/>
    <w:rsid w:val="68660FC4"/>
    <w:rsid w:val="68BE2BAE"/>
    <w:rsid w:val="68F0088D"/>
    <w:rsid w:val="691C78D4"/>
    <w:rsid w:val="694874EB"/>
    <w:rsid w:val="694F3806"/>
    <w:rsid w:val="69623539"/>
    <w:rsid w:val="69AA238E"/>
    <w:rsid w:val="69DD7064"/>
    <w:rsid w:val="6A933BC6"/>
    <w:rsid w:val="6AAE27AE"/>
    <w:rsid w:val="6ADC556D"/>
    <w:rsid w:val="6B120F8F"/>
    <w:rsid w:val="6B96396E"/>
    <w:rsid w:val="6CA87DC1"/>
    <w:rsid w:val="6F8F2BAE"/>
    <w:rsid w:val="6FE8127D"/>
    <w:rsid w:val="6FED5B27"/>
    <w:rsid w:val="70AF54A5"/>
    <w:rsid w:val="70BF4284"/>
    <w:rsid w:val="711A58F2"/>
    <w:rsid w:val="719E17CE"/>
    <w:rsid w:val="72331F17"/>
    <w:rsid w:val="731F693F"/>
    <w:rsid w:val="73B1673D"/>
    <w:rsid w:val="74165FB0"/>
    <w:rsid w:val="74B7670E"/>
    <w:rsid w:val="74D50E60"/>
    <w:rsid w:val="75C26B5C"/>
    <w:rsid w:val="766A1C7F"/>
    <w:rsid w:val="76946CFC"/>
    <w:rsid w:val="77344CD7"/>
    <w:rsid w:val="77DA7AD5"/>
    <w:rsid w:val="78DD0E2E"/>
    <w:rsid w:val="79293B6D"/>
    <w:rsid w:val="797B41A3"/>
    <w:rsid w:val="7A304F8E"/>
    <w:rsid w:val="7A454EDD"/>
    <w:rsid w:val="7A8A6D94"/>
    <w:rsid w:val="7B203254"/>
    <w:rsid w:val="7B854EDE"/>
    <w:rsid w:val="7BCC2C52"/>
    <w:rsid w:val="7C9E2682"/>
    <w:rsid w:val="7CF23B7F"/>
    <w:rsid w:val="7D562FD8"/>
    <w:rsid w:val="7D641B1E"/>
    <w:rsid w:val="7E265025"/>
    <w:rsid w:val="7F511C2E"/>
    <w:rsid w:val="7FAD092D"/>
    <w:rsid w:val="7FEC7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link w:val="32"/>
    <w:qFormat/>
    <w:uiPriority w:val="0"/>
    <w:pPr>
      <w:keepNext/>
      <w:keepLines/>
      <w:adjustRightInd/>
      <w:spacing w:before="340" w:after="330" w:line="578" w:lineRule="auto"/>
      <w:textAlignment w:val="auto"/>
      <w:outlineLvl w:val="0"/>
    </w:pPr>
    <w:rPr>
      <w:b/>
      <w:bCs/>
      <w:kern w:val="44"/>
      <w:sz w:val="44"/>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23"/>
    <w:qFormat/>
    <w:uiPriority w:val="0"/>
    <w:pPr>
      <w:ind w:firstLine="420" w:firstLineChars="200"/>
    </w:pPr>
  </w:style>
  <w:style w:type="paragraph" w:styleId="4">
    <w:name w:val="Body Text"/>
    <w:basedOn w:val="1"/>
    <w:link w:val="25"/>
    <w:qFormat/>
    <w:uiPriority w:val="0"/>
    <w:pPr>
      <w:spacing w:after="120"/>
    </w:pPr>
  </w:style>
  <w:style w:type="paragraph" w:styleId="5">
    <w:name w:val="Body Text Indent"/>
    <w:basedOn w:val="1"/>
    <w:link w:val="30"/>
    <w:qFormat/>
    <w:uiPriority w:val="0"/>
    <w:pPr>
      <w:tabs>
        <w:tab w:val="left" w:pos="6870"/>
        <w:tab w:val="left" w:pos="6950"/>
        <w:tab w:val="left" w:pos="7030"/>
        <w:tab w:val="left" w:pos="7110"/>
        <w:tab w:val="left" w:pos="8130"/>
        <w:tab w:val="left" w:pos="8210"/>
        <w:tab w:val="left" w:pos="8290"/>
      </w:tabs>
      <w:spacing w:line="500" w:lineRule="exact"/>
      <w:ind w:firstLine="600" w:firstLineChars="200"/>
      <w:jc w:val="left"/>
    </w:pPr>
    <w:rPr>
      <w:rFonts w:eastAsia="楷体_GB2312"/>
      <w:bCs/>
      <w:sz w:val="30"/>
    </w:rPr>
  </w:style>
  <w:style w:type="paragraph" w:styleId="6">
    <w:name w:val="Plain Text"/>
    <w:basedOn w:val="1"/>
    <w:link w:val="22"/>
    <w:qFormat/>
    <w:uiPriority w:val="0"/>
    <w:pPr>
      <w:adjustRightInd/>
      <w:spacing w:line="240" w:lineRule="auto"/>
      <w:textAlignment w:val="auto"/>
    </w:pPr>
    <w:rPr>
      <w:rFonts w:ascii="宋体" w:hAnsi="Courier New"/>
      <w:kern w:val="2"/>
      <w:szCs w:val="21"/>
    </w:rPr>
  </w:style>
  <w:style w:type="paragraph" w:styleId="7">
    <w:name w:val="Date"/>
    <w:basedOn w:val="1"/>
    <w:next w:val="1"/>
    <w:link w:val="28"/>
    <w:qFormat/>
    <w:uiPriority w:val="0"/>
    <w:pPr>
      <w:ind w:left="100" w:leftChars="2500"/>
    </w:pPr>
  </w:style>
  <w:style w:type="paragraph" w:styleId="8">
    <w:name w:val="Balloon Text"/>
    <w:basedOn w:val="1"/>
    <w:link w:val="21"/>
    <w:qFormat/>
    <w:uiPriority w:val="0"/>
    <w:pPr>
      <w:spacing w:line="240" w:lineRule="auto"/>
    </w:pPr>
    <w:rPr>
      <w:sz w:val="18"/>
      <w:szCs w:val="18"/>
    </w:rPr>
  </w:style>
  <w:style w:type="paragraph" w:styleId="9">
    <w:name w:val="footer"/>
    <w:basedOn w:val="1"/>
    <w:link w:val="31"/>
    <w:qFormat/>
    <w:uiPriority w:val="0"/>
    <w:pPr>
      <w:tabs>
        <w:tab w:val="center" w:pos="4153"/>
        <w:tab w:val="right" w:pos="8306"/>
      </w:tabs>
      <w:snapToGrid w:val="0"/>
      <w:spacing w:line="240" w:lineRule="atLeast"/>
      <w:jc w:val="left"/>
    </w:pPr>
    <w:rPr>
      <w:sz w:val="18"/>
      <w:szCs w:val="18"/>
    </w:rPr>
  </w:style>
  <w:style w:type="paragraph" w:styleId="10">
    <w:name w:val="header"/>
    <w:basedOn w:val="1"/>
    <w:link w:val="24"/>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1">
    <w:name w:val="toc 1"/>
    <w:basedOn w:val="1"/>
    <w:next w:val="1"/>
    <w:qFormat/>
    <w:uiPriority w:val="0"/>
    <w:pPr>
      <w:widowControl/>
      <w:adjustRightInd/>
      <w:spacing w:before="120" w:after="120" w:line="240" w:lineRule="auto"/>
      <w:jc w:val="left"/>
      <w:textAlignment w:val="auto"/>
    </w:pPr>
    <w:rPr>
      <w:b/>
      <w:caps/>
      <w:sz w:val="20"/>
    </w:rPr>
  </w:style>
  <w:style w:type="paragraph" w:styleId="12">
    <w:name w:val="Normal (Web)"/>
    <w:basedOn w:val="1"/>
    <w:qFormat/>
    <w:uiPriority w:val="0"/>
    <w:pPr>
      <w:adjustRightInd/>
      <w:spacing w:beforeAutospacing="1" w:afterAutospacing="1" w:line="240" w:lineRule="auto"/>
      <w:jc w:val="left"/>
      <w:textAlignment w:val="auto"/>
    </w:pPr>
    <w:rPr>
      <w:rFonts w:ascii="Calibri" w:hAnsi="Calibri"/>
      <w:sz w:val="24"/>
      <w:szCs w:val="24"/>
    </w:rPr>
  </w:style>
  <w:style w:type="paragraph" w:styleId="13">
    <w:name w:val="Title"/>
    <w:basedOn w:val="1"/>
    <w:next w:val="1"/>
    <w:link w:val="20"/>
    <w:qFormat/>
    <w:uiPriority w:val="0"/>
    <w:pPr>
      <w:spacing w:before="240" w:after="60"/>
      <w:jc w:val="center"/>
      <w:outlineLvl w:val="0"/>
    </w:pPr>
    <w:rPr>
      <w:rFonts w:ascii="Cambria" w:hAnsi="Cambria"/>
      <w:b/>
      <w:bCs/>
      <w:sz w:val="32"/>
      <w:szCs w:val="32"/>
    </w:rPr>
  </w:style>
  <w:style w:type="paragraph" w:styleId="14">
    <w:name w:val="Body Text First Indent"/>
    <w:basedOn w:val="4"/>
    <w:link w:val="26"/>
    <w:qFormat/>
    <w:uiPriority w:val="0"/>
    <w:pPr>
      <w:ind w:firstLine="420" w:firstLineChars="100"/>
    </w:pPr>
  </w:style>
  <w:style w:type="table" w:styleId="16">
    <w:name w:val="Table Grid"/>
    <w:basedOn w:val="15"/>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Emphasis"/>
    <w:qFormat/>
    <w:uiPriority w:val="20"/>
    <w:rPr>
      <w:color w:val="CC0033"/>
    </w:rPr>
  </w:style>
  <w:style w:type="character" w:styleId="19">
    <w:name w:val="Hyperlink"/>
    <w:qFormat/>
    <w:uiPriority w:val="0"/>
    <w:rPr>
      <w:color w:val="0000FF"/>
      <w:u w:val="single"/>
    </w:rPr>
  </w:style>
  <w:style w:type="character" w:customStyle="1" w:styleId="20">
    <w:name w:val="标题 字符"/>
    <w:link w:val="13"/>
    <w:qFormat/>
    <w:uiPriority w:val="0"/>
    <w:rPr>
      <w:rFonts w:ascii="Cambria" w:hAnsi="Cambria" w:cs="Times New Roman"/>
      <w:b/>
      <w:bCs/>
      <w:sz w:val="32"/>
      <w:szCs w:val="32"/>
    </w:rPr>
  </w:style>
  <w:style w:type="character" w:customStyle="1" w:styleId="21">
    <w:name w:val="批注框文本 字符"/>
    <w:basedOn w:val="17"/>
    <w:link w:val="8"/>
    <w:qFormat/>
    <w:uiPriority w:val="0"/>
    <w:rPr>
      <w:sz w:val="18"/>
      <w:szCs w:val="18"/>
    </w:rPr>
  </w:style>
  <w:style w:type="character" w:customStyle="1" w:styleId="22">
    <w:name w:val="纯文本 字符"/>
    <w:link w:val="6"/>
    <w:qFormat/>
    <w:uiPriority w:val="0"/>
    <w:rPr>
      <w:rFonts w:ascii="宋体" w:hAnsi="Courier New" w:cs="Courier New"/>
      <w:kern w:val="2"/>
      <w:sz w:val="21"/>
      <w:szCs w:val="21"/>
    </w:rPr>
  </w:style>
  <w:style w:type="character" w:customStyle="1" w:styleId="23">
    <w:name w:val="正文缩进 字符"/>
    <w:link w:val="3"/>
    <w:qFormat/>
    <w:locked/>
    <w:uiPriority w:val="0"/>
    <w:rPr>
      <w:sz w:val="21"/>
    </w:rPr>
  </w:style>
  <w:style w:type="character" w:customStyle="1" w:styleId="24">
    <w:name w:val="页眉 字符"/>
    <w:link w:val="10"/>
    <w:qFormat/>
    <w:uiPriority w:val="0"/>
    <w:rPr>
      <w:sz w:val="18"/>
      <w:szCs w:val="18"/>
    </w:rPr>
  </w:style>
  <w:style w:type="character" w:customStyle="1" w:styleId="25">
    <w:name w:val="正文文本 字符"/>
    <w:link w:val="4"/>
    <w:qFormat/>
    <w:uiPriority w:val="0"/>
    <w:rPr>
      <w:sz w:val="21"/>
    </w:rPr>
  </w:style>
  <w:style w:type="character" w:customStyle="1" w:styleId="26">
    <w:name w:val="正文文本首行缩进 字符"/>
    <w:basedOn w:val="25"/>
    <w:link w:val="14"/>
    <w:qFormat/>
    <w:uiPriority w:val="0"/>
    <w:rPr>
      <w:sz w:val="21"/>
    </w:rPr>
  </w:style>
  <w:style w:type="character" w:customStyle="1" w:styleId="27">
    <w:name w:val="ca-3"/>
    <w:qFormat/>
    <w:uiPriority w:val="0"/>
  </w:style>
  <w:style w:type="character" w:customStyle="1" w:styleId="28">
    <w:name w:val="日期 字符"/>
    <w:link w:val="7"/>
    <w:qFormat/>
    <w:uiPriority w:val="0"/>
    <w:rPr>
      <w:sz w:val="21"/>
    </w:rPr>
  </w:style>
  <w:style w:type="character" w:customStyle="1" w:styleId="29">
    <w:name w:val="ca-7"/>
    <w:qFormat/>
    <w:uiPriority w:val="0"/>
  </w:style>
  <w:style w:type="character" w:customStyle="1" w:styleId="30">
    <w:name w:val="正文文本缩进 字符"/>
    <w:link w:val="5"/>
    <w:qFormat/>
    <w:uiPriority w:val="0"/>
    <w:rPr>
      <w:rFonts w:eastAsia="楷体_GB2312"/>
      <w:bCs/>
      <w:sz w:val="30"/>
    </w:rPr>
  </w:style>
  <w:style w:type="character" w:customStyle="1" w:styleId="31">
    <w:name w:val="页脚 字符"/>
    <w:link w:val="9"/>
    <w:qFormat/>
    <w:uiPriority w:val="0"/>
    <w:rPr>
      <w:sz w:val="18"/>
      <w:szCs w:val="18"/>
    </w:rPr>
  </w:style>
  <w:style w:type="character" w:customStyle="1" w:styleId="32">
    <w:name w:val="标题 1 字符"/>
    <w:link w:val="2"/>
    <w:qFormat/>
    <w:uiPriority w:val="0"/>
    <w:rPr>
      <w:b/>
      <w:bCs/>
      <w:kern w:val="44"/>
      <w:sz w:val="44"/>
      <w:szCs w:val="44"/>
    </w:rPr>
  </w:style>
  <w:style w:type="character" w:customStyle="1" w:styleId="33">
    <w:name w:val="ca-1"/>
    <w:qFormat/>
    <w:uiPriority w:val="0"/>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列出段落1"/>
    <w:basedOn w:val="1"/>
    <w:qFormat/>
    <w:uiPriority w:val="34"/>
    <w:pPr>
      <w:adjustRightInd/>
      <w:spacing w:line="240" w:lineRule="auto"/>
      <w:ind w:firstLine="420" w:firstLineChars="200"/>
      <w:textAlignment w:val="auto"/>
    </w:pPr>
    <w:rPr>
      <w:rFonts w:ascii="Calibri" w:hAnsi="Calibri"/>
      <w:kern w:val="2"/>
      <w:szCs w:val="22"/>
    </w:rPr>
  </w:style>
  <w:style w:type="paragraph" w:customStyle="1" w:styleId="36">
    <w:name w:val="Plain Text0"/>
    <w:basedOn w:val="1"/>
    <w:qFormat/>
    <w:uiPriority w:val="0"/>
    <w:pPr>
      <w:spacing w:line="240" w:lineRule="auto"/>
    </w:pPr>
    <w:rPr>
      <w:rFonts w:ascii="宋体" w:hAnsi="Courier New" w:eastAsia="楷体_GB2312"/>
      <w:kern w:val="2"/>
      <w:sz w:val="26"/>
    </w:rPr>
  </w:style>
  <w:style w:type="paragraph" w:customStyle="1" w:styleId="37">
    <w:name w:val="样式1"/>
    <w:basedOn w:val="1"/>
    <w:next w:val="3"/>
    <w:qFormat/>
    <w:uiPriority w:val="0"/>
    <w:pPr>
      <w:adjustRightInd/>
      <w:spacing w:line="240" w:lineRule="auto"/>
      <w:textAlignment w:val="auto"/>
    </w:pPr>
    <w:rPr>
      <w:rFonts w:hint="eastAsia" w:ascii="宋体" w:hAnsi="Arial Unicode MS"/>
      <w:color w:val="000000"/>
      <w:sz w:val="24"/>
    </w:rPr>
  </w:style>
  <w:style w:type="paragraph" w:customStyle="1" w:styleId="38">
    <w:name w:val="列表段落1"/>
    <w:basedOn w:val="1"/>
    <w:qFormat/>
    <w:uiPriority w:val="0"/>
    <w:pPr>
      <w:adjustRightInd/>
      <w:spacing w:line="240" w:lineRule="auto"/>
      <w:ind w:firstLine="420" w:firstLineChars="200"/>
      <w:textAlignment w:val="auto"/>
    </w:pPr>
    <w:rPr>
      <w:rFonts w:ascii="Calibri" w:hAnsi="Calibri"/>
      <w:kern w:val="2"/>
      <w:szCs w:val="22"/>
    </w:rPr>
  </w:style>
  <w:style w:type="paragraph" w:customStyle="1" w:styleId="39">
    <w:name w:val="Char1 Char Char Char Char Char Char Char Char Char"/>
    <w:basedOn w:val="1"/>
    <w:qFormat/>
    <w:uiPriority w:val="0"/>
    <w:pPr>
      <w:adjustRightInd/>
      <w:spacing w:line="240" w:lineRule="auto"/>
      <w:textAlignment w:val="auto"/>
    </w:pPr>
    <w:rPr>
      <w:kern w:val="2"/>
      <w:szCs w:val="24"/>
    </w:rPr>
  </w:style>
  <w:style w:type="paragraph" w:customStyle="1" w:styleId="40">
    <w:name w:val="List Paragraph0"/>
    <w:basedOn w:val="1"/>
    <w:qFormat/>
    <w:uiPriority w:val="34"/>
    <w:pPr>
      <w:adjustRightInd/>
      <w:spacing w:line="240" w:lineRule="auto"/>
      <w:ind w:firstLine="420" w:firstLineChars="200"/>
      <w:textAlignment w:val="auto"/>
    </w:pPr>
    <w:rPr>
      <w:rFonts w:ascii="Calibri" w:hAnsi="Calibri"/>
      <w:kern w:val="2"/>
      <w:szCs w:val="22"/>
    </w:rPr>
  </w:style>
  <w:style w:type="paragraph" w:customStyle="1" w:styleId="41">
    <w:name w:val="Revision"/>
    <w:hidden/>
    <w:semiHidden/>
    <w:qFormat/>
    <w:uiPriority w:val="99"/>
    <w:rPr>
      <w:rFonts w:ascii="Times New Roman" w:hAnsi="Times New Roman" w:eastAsia="宋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 Name</Company>
  <Pages>19</Pages>
  <Words>5916</Words>
  <Characters>6285</Characters>
  <Lines>62</Lines>
  <Paragraphs>17</Paragraphs>
  <TotalTime>4</TotalTime>
  <ScaleCrop>false</ScaleCrop>
  <LinksUpToDate>false</LinksUpToDate>
  <CharactersWithSpaces>7276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2023-03-15T08:05:00Z</dcterms:created>
  <dc:creator>User</dc:creator>
  <cp:lastModifiedBy>吴斌qq</cp:lastModifiedBy>
  <cp:lastPrinted>2023-06-05T07:24:00Z</cp:lastPrinted>
  <dcterms:modified xsi:type="dcterms:W3CDTF">2024-07-24T00:54:51Z</dcterms:modified>
  <dc:title>投 标 邀 请 书</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717C12D5476E488CB409045D5A7F24A6_13</vt:lpwstr>
  </property>
</Properties>
</file>