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/>
        <w:ind w:left="0" w:right="0"/>
        <w:jc w:val="center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/>
        </w:rPr>
        <w:t>天天万利宝稳利2号净值型理财产品A款[稳利恒盈A 6个月]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开放日公告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产品基本信息：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615"/>
        <w:gridCol w:w="1611"/>
        <w:gridCol w:w="937"/>
        <w:gridCol w:w="685"/>
        <w:gridCol w:w="206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8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产品代码/销售代码</w:t>
            </w:r>
          </w:p>
        </w:tc>
        <w:tc>
          <w:tcPr>
            <w:tcW w:w="97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968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成立日</w:t>
            </w:r>
          </w:p>
        </w:tc>
        <w:tc>
          <w:tcPr>
            <w:tcW w:w="5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到期日</w:t>
            </w:r>
          </w:p>
        </w:tc>
        <w:tc>
          <w:tcPr>
            <w:tcW w:w="412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期限(天)</w:t>
            </w:r>
          </w:p>
        </w:tc>
        <w:tc>
          <w:tcPr>
            <w:tcW w:w="1237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75" w:hRule="atLeast"/>
          <w:jc w:val="center"/>
        </w:trPr>
        <w:tc>
          <w:tcPr>
            <w:tcW w:w="8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9K218021</w:t>
            </w:r>
          </w:p>
        </w:tc>
        <w:tc>
          <w:tcPr>
            <w:tcW w:w="97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天天万利宝稳利2号净值型理财产品A款</w:t>
            </w:r>
          </w:p>
        </w:tc>
        <w:tc>
          <w:tcPr>
            <w:tcW w:w="968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2018-08-07</w:t>
            </w:r>
          </w:p>
        </w:tc>
        <w:tc>
          <w:tcPr>
            <w:tcW w:w="5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2028-08-07</w:t>
            </w:r>
          </w:p>
        </w:tc>
        <w:tc>
          <w:tcPr>
            <w:tcW w:w="412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3653</w:t>
            </w:r>
          </w:p>
        </w:tc>
        <w:tc>
          <w:tcPr>
            <w:tcW w:w="1237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开放式净值型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开放日产品收益及净值表现如下表所示：</w:t>
      </w:r>
    </w:p>
    <w:tbl>
      <w:tblPr>
        <w:tblW w:w="4997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1022"/>
        <w:gridCol w:w="1027"/>
        <w:gridCol w:w="1027"/>
        <w:gridCol w:w="1028"/>
        <w:gridCol w:w="2017"/>
        <w:gridCol w:w="126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50" w:hRule="atLeast"/>
          <w:jc w:val="center"/>
        </w:trPr>
        <w:tc>
          <w:tcPr>
            <w:tcW w:w="55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开放日</w:t>
            </w:r>
          </w:p>
        </w:tc>
        <w:tc>
          <w:tcPr>
            <w:tcW w:w="616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单位份额净值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份额累计净值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申购价格</w:t>
            </w:r>
          </w:p>
        </w:tc>
        <w:tc>
          <w:tcPr>
            <w:tcW w:w="61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赎回价格(含分红)</w:t>
            </w:r>
          </w:p>
        </w:tc>
        <w:tc>
          <w:tcPr>
            <w:tcW w:w="1213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业绩比较基准</w:t>
            </w:r>
          </w:p>
        </w:tc>
        <w:tc>
          <w:tcPr>
            <w:tcW w:w="760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业绩报酬计提基准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  <w:jc w:val="center"/>
        </w:trPr>
        <w:tc>
          <w:tcPr>
            <w:tcW w:w="550" w:type="pc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2024-07-30</w:t>
            </w:r>
          </w:p>
        </w:tc>
        <w:tc>
          <w:tcPr>
            <w:tcW w:w="616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1.014260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1.225520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1.000000</w:t>
            </w:r>
          </w:p>
        </w:tc>
        <w:tc>
          <w:tcPr>
            <w:tcW w:w="619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1.014260</w:t>
            </w:r>
          </w:p>
        </w:tc>
        <w:tc>
          <w:tcPr>
            <w:tcW w:w="1213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2.40%-- 3.90%</w:t>
            </w:r>
          </w:p>
        </w:tc>
        <w:tc>
          <w:tcPr>
            <w:tcW w:w="760" w:type="pc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2F9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3.15%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本次分红情况如下表所示：</w:t>
      </w: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2664"/>
        <w:gridCol w:w="2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37" w:hRule="atLeast"/>
          <w:jc w:val="center"/>
        </w:trPr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收益分配基准日</w:t>
            </w:r>
          </w:p>
        </w:tc>
        <w:tc>
          <w:tcPr>
            <w:tcW w:w="1600" w:type="pc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分配日</w:t>
            </w:r>
          </w:p>
        </w:tc>
        <w:tc>
          <w:tcPr>
            <w:tcW w:w="1799" w:type="pc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单位分红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jc w:val="center"/>
        </w:trPr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2024-07-29</w:t>
            </w:r>
          </w:p>
        </w:tc>
        <w:tc>
          <w:tcPr>
            <w:tcW w:w="16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2024-07-30</w:t>
            </w:r>
          </w:p>
        </w:tc>
        <w:tc>
          <w:tcPr>
            <w:tcW w:w="179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0.014260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7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开放日公告中公布的净值为开放日前一个工作日净值，本次分红款项预计到账时间为分配日后的3个工作日内。以一年期定期存款利率为无风险利率，基于当前对未来市场的判断，根据拟投资债权类资产的信用利差、久期敞口以及流动性溢价，预判组合的波动幅度，设定业绩比较基准；业绩比较基准或业绩报酬计提基准等类似表述不是预期收益率，不代表产品的未来表现和实际收益，不构成对产品收益的承诺，仅供投资者进行投资决定时参考。特此公告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2024-07-30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BDDED"/>
    <w:rsid w:val="3F9BD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2024-07-31T09:24:00Z</dcterms:created>
  <dc:creator>叶淑珊</dc:creator>
  <cp:lastModifiedBy>叶淑珊</cp:lastModifiedBy>
  <dcterms:modified xsi:type="dcterms:W3CDTF">2024-07-31T09:25:17Z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F5163A110CD0E1D54F92A966AC7E9B47_41</vt:lpwstr>
  </property>
</Properties>
</file>