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EA5" w:rsidRDefault="004F4C18">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1195979517" w:edGrp="everyone"/>
      <w:r>
        <w:rPr>
          <w:rFonts w:ascii="黑体" w:eastAsia="黑体" w:hAnsi="黑体" w:hint="eastAsia"/>
          <w:b/>
          <w:bCs/>
          <w:sz w:val="28"/>
          <w:szCs w:val="28"/>
        </w:rPr>
        <w:t>【</w:t>
      </w:r>
      <w:r>
        <w:rPr>
          <w:rFonts w:ascii="黑体" w:eastAsia="黑体" w:hAnsi="黑体" w:hint="eastAsia"/>
          <w:b/>
          <w:sz w:val="28"/>
          <w:szCs w:val="28"/>
        </w:rPr>
        <w:t>天天万利宝稳利净值型</w:t>
      </w:r>
      <w:r>
        <w:rPr>
          <w:rFonts w:ascii="黑体" w:eastAsia="黑体" w:hAnsi="黑体" w:hint="eastAsia"/>
          <w:b/>
          <w:bCs/>
          <w:sz w:val="28"/>
          <w:szCs w:val="28"/>
        </w:rPr>
        <w:t>】</w:t>
      </w:r>
      <w:permEnd w:id="1195979517"/>
      <w:r>
        <w:rPr>
          <w:rFonts w:ascii="黑体" w:eastAsia="黑体" w:hAnsi="黑体"/>
          <w:b/>
          <w:bCs/>
          <w:sz w:val="28"/>
          <w:szCs w:val="28"/>
        </w:rPr>
        <w:t>理财产品</w:t>
      </w:r>
    </w:p>
    <w:p w:rsidR="00B75EA5" w:rsidRDefault="004F4C18">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B75EA5" w:rsidRDefault="004F4C18">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B75EA5" w:rsidRDefault="004F4C18">
      <w:pPr>
        <w:rPr>
          <w:rFonts w:ascii="宋体" w:hAnsi="宋体" w:cs="仿宋_GB2312"/>
          <w:b/>
          <w:kern w:val="0"/>
          <w:sz w:val="18"/>
          <w:szCs w:val="18"/>
        </w:rPr>
      </w:pPr>
      <w:r>
        <w:rPr>
          <w:rFonts w:ascii="宋体" w:hAnsi="宋体" w:cs="仿宋_GB2312" w:hint="eastAsia"/>
          <w:b/>
          <w:kern w:val="0"/>
          <w:sz w:val="18"/>
          <w:szCs w:val="18"/>
        </w:rPr>
        <w:t>尊敬的投资者：</w:t>
      </w:r>
    </w:p>
    <w:p w:rsidR="00B75EA5" w:rsidRDefault="004F4C18">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B75EA5" w:rsidRDefault="004F4C18">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B75EA5" w:rsidRDefault="004F4C18">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rsidR="00B75EA5" w:rsidRDefault="004F4C18">
      <w:pPr>
        <w:ind w:firstLineChars="249" w:firstLine="448"/>
        <w:rPr>
          <w:rFonts w:ascii="宋体" w:hAnsi="宋体" w:cs="仿宋_GB2312"/>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rsidR="00B75EA5" w:rsidRDefault="004F4C18">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568525247" w:edGrp="everyone"/>
      <w:r>
        <w:rPr>
          <w:rFonts w:ascii="宋体" w:hAnsi="宋体" w:cs="仿宋_GB2312" w:hint="eastAsia"/>
          <w:kern w:val="0"/>
          <w:sz w:val="18"/>
          <w:szCs w:val="18"/>
        </w:rPr>
        <w:t>【兴业银行天天万利宝稳利</w:t>
      </w:r>
      <w:r>
        <w:rPr>
          <w:rFonts w:ascii="宋体" w:hAnsi="宋体" w:cs="仿宋_GB2312" w:hint="eastAsia"/>
          <w:kern w:val="0"/>
          <w:sz w:val="18"/>
          <w:szCs w:val="18"/>
        </w:rPr>
        <w:t>2</w:t>
      </w:r>
      <w:r>
        <w:rPr>
          <w:rFonts w:ascii="宋体" w:hAnsi="宋体" w:cs="仿宋_GB2312" w:hint="eastAsia"/>
          <w:kern w:val="0"/>
          <w:sz w:val="18"/>
          <w:szCs w:val="18"/>
        </w:rPr>
        <w:t>号净值型理财产品</w:t>
      </w:r>
      <w:r>
        <w:rPr>
          <w:rFonts w:ascii="宋体" w:hAnsi="宋体" w:cs="仿宋_GB2312"/>
          <w:kern w:val="0"/>
          <w:sz w:val="18"/>
          <w:szCs w:val="18"/>
        </w:rPr>
        <w:t>F</w:t>
      </w:r>
      <w:r>
        <w:rPr>
          <w:rFonts w:ascii="宋体" w:hAnsi="宋体" w:cs="仿宋_GB2312" w:hint="eastAsia"/>
          <w:kern w:val="0"/>
          <w:sz w:val="18"/>
          <w:szCs w:val="18"/>
        </w:rPr>
        <w:t>款】</w:t>
      </w:r>
      <w:permEnd w:id="568525247"/>
    </w:p>
    <w:p w:rsidR="00B75EA5" w:rsidRDefault="004F4C18">
      <w:pPr>
        <w:ind w:firstLineChars="249" w:firstLine="448"/>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796150573" w:edGrp="everyone"/>
      <w:r>
        <w:rPr>
          <w:rFonts w:ascii="宋体" w:hAnsi="宋体" w:cs="仿宋_GB2312" w:hint="eastAsia"/>
          <w:kern w:val="0"/>
          <w:sz w:val="18"/>
          <w:szCs w:val="18"/>
        </w:rPr>
        <w:t>【稳利恒盈</w:t>
      </w:r>
      <w:r>
        <w:rPr>
          <w:rFonts w:ascii="宋体" w:hAnsi="宋体" w:cs="仿宋_GB2312"/>
          <w:kern w:val="0"/>
          <w:sz w:val="18"/>
          <w:szCs w:val="18"/>
        </w:rPr>
        <w:t>F</w:t>
      </w:r>
      <w:r>
        <w:rPr>
          <w:rFonts w:ascii="宋体" w:hAnsi="宋体" w:cs="仿宋_GB2312" w:hint="eastAsia"/>
          <w:kern w:val="0"/>
          <w:sz w:val="18"/>
          <w:szCs w:val="18"/>
        </w:rPr>
        <w:t xml:space="preserve"> 6</w:t>
      </w:r>
      <w:r>
        <w:rPr>
          <w:rFonts w:ascii="宋体" w:hAnsi="宋体" w:cs="仿宋_GB2312" w:hint="eastAsia"/>
          <w:kern w:val="0"/>
          <w:sz w:val="18"/>
          <w:szCs w:val="18"/>
        </w:rPr>
        <w:t>个月】（适用【</w:t>
      </w:r>
      <w:r>
        <w:rPr>
          <w:rFonts w:ascii="宋体" w:hAnsi="宋体" w:cs="仿宋_GB2312" w:hint="eastAsia"/>
          <w:kern w:val="0"/>
          <w:sz w:val="18"/>
          <w:szCs w:val="18"/>
        </w:rPr>
        <w:t>A</w:t>
      </w:r>
      <w:r>
        <w:rPr>
          <w:rFonts w:ascii="宋体" w:hAnsi="宋体" w:cs="仿宋_GB2312" w:hint="eastAsia"/>
          <w:kern w:val="0"/>
          <w:sz w:val="18"/>
          <w:szCs w:val="18"/>
        </w:rPr>
        <w:t>】类份额）；</w:t>
      </w:r>
    </w:p>
    <w:p w:rsidR="00B75EA5" w:rsidRDefault="004F4C18">
      <w:pPr>
        <w:ind w:firstLineChars="249" w:firstLine="448"/>
        <w:rPr>
          <w:rFonts w:ascii="宋体" w:hAnsi="宋体" w:cs="仿宋_GB2312"/>
          <w:kern w:val="0"/>
          <w:sz w:val="18"/>
          <w:szCs w:val="18"/>
        </w:rPr>
      </w:pPr>
      <w:r>
        <w:rPr>
          <w:rFonts w:ascii="宋体" w:hAnsi="宋体" w:cs="仿宋_GB2312" w:hint="eastAsia"/>
          <w:kern w:val="0"/>
          <w:sz w:val="18"/>
          <w:szCs w:val="18"/>
        </w:rPr>
        <w:t>【稳利恒盈</w:t>
      </w:r>
      <w:r>
        <w:rPr>
          <w:rFonts w:ascii="宋体" w:hAnsi="宋体" w:cs="仿宋_GB2312"/>
          <w:kern w:val="0"/>
          <w:sz w:val="18"/>
          <w:szCs w:val="18"/>
        </w:rPr>
        <w:t>F</w:t>
      </w:r>
      <w:r>
        <w:rPr>
          <w:rFonts w:ascii="宋体" w:hAnsi="宋体" w:cs="仿宋_GB2312" w:hint="eastAsia"/>
          <w:kern w:val="0"/>
          <w:sz w:val="18"/>
          <w:szCs w:val="18"/>
        </w:rPr>
        <w:t xml:space="preserve"> 6</w:t>
      </w:r>
      <w:r>
        <w:rPr>
          <w:rFonts w:ascii="宋体" w:hAnsi="宋体" w:cs="仿宋_GB2312" w:hint="eastAsia"/>
          <w:kern w:val="0"/>
          <w:sz w:val="18"/>
          <w:szCs w:val="18"/>
        </w:rPr>
        <w:t>个月</w:t>
      </w:r>
      <w:r>
        <w:rPr>
          <w:rFonts w:ascii="宋体" w:hAnsi="宋体" w:cs="仿宋_GB2312" w:hint="eastAsia"/>
          <w:kern w:val="0"/>
          <w:sz w:val="18"/>
          <w:szCs w:val="18"/>
        </w:rPr>
        <w:t>B</w:t>
      </w:r>
      <w:r>
        <w:rPr>
          <w:rFonts w:ascii="宋体" w:hAnsi="宋体" w:cs="仿宋_GB2312" w:hint="eastAsia"/>
          <w:kern w:val="0"/>
          <w:sz w:val="18"/>
          <w:szCs w:val="18"/>
        </w:rPr>
        <w:t>】（适用【</w:t>
      </w:r>
      <w:r>
        <w:rPr>
          <w:rFonts w:ascii="宋体" w:hAnsi="宋体" w:cs="仿宋_GB2312" w:hint="eastAsia"/>
          <w:kern w:val="0"/>
          <w:sz w:val="18"/>
          <w:szCs w:val="18"/>
        </w:rPr>
        <w:t>B</w:t>
      </w:r>
      <w:r>
        <w:rPr>
          <w:rFonts w:ascii="宋体" w:hAnsi="宋体" w:cs="仿宋_GB2312" w:hint="eastAsia"/>
          <w:kern w:val="0"/>
          <w:sz w:val="18"/>
          <w:szCs w:val="18"/>
        </w:rPr>
        <w:t>】类份额）</w:t>
      </w:r>
    </w:p>
    <w:p w:rsidR="00B75EA5" w:rsidRDefault="004F4C18">
      <w:pPr>
        <w:ind w:firstLineChars="249" w:firstLine="448"/>
        <w:rPr>
          <w:rFonts w:ascii="宋体" w:hAnsi="宋体" w:cs="仿宋_GB2312"/>
          <w:kern w:val="0"/>
          <w:sz w:val="18"/>
          <w:szCs w:val="18"/>
        </w:rPr>
      </w:pPr>
      <w:r>
        <w:rPr>
          <w:rFonts w:ascii="宋体" w:hAnsi="宋体" w:cs="仿宋_GB2312" w:hint="eastAsia"/>
          <w:kern w:val="0"/>
          <w:sz w:val="18"/>
          <w:szCs w:val="18"/>
        </w:rPr>
        <w:t>【稳利恒盈</w:t>
      </w:r>
      <w:r>
        <w:rPr>
          <w:rFonts w:ascii="宋体" w:hAnsi="宋体" w:cs="仿宋_GB2312"/>
          <w:kern w:val="0"/>
          <w:sz w:val="18"/>
          <w:szCs w:val="18"/>
        </w:rPr>
        <w:t>F</w:t>
      </w:r>
      <w:r>
        <w:rPr>
          <w:rFonts w:ascii="宋体" w:hAnsi="宋体" w:cs="仿宋_GB2312" w:hint="eastAsia"/>
          <w:kern w:val="0"/>
          <w:sz w:val="18"/>
          <w:szCs w:val="18"/>
        </w:rPr>
        <w:t xml:space="preserve"> 6</w:t>
      </w:r>
      <w:r>
        <w:rPr>
          <w:rFonts w:ascii="宋体" w:hAnsi="宋体" w:cs="仿宋_GB2312" w:hint="eastAsia"/>
          <w:kern w:val="0"/>
          <w:sz w:val="18"/>
          <w:szCs w:val="18"/>
        </w:rPr>
        <w:t>个月</w:t>
      </w:r>
      <w:r>
        <w:rPr>
          <w:rFonts w:ascii="宋体" w:hAnsi="宋体" w:cs="仿宋_GB2312"/>
          <w:kern w:val="0"/>
          <w:sz w:val="18"/>
          <w:szCs w:val="18"/>
        </w:rPr>
        <w:t>（</w:t>
      </w:r>
      <w:r>
        <w:rPr>
          <w:rFonts w:ascii="宋体" w:hAnsi="宋体" w:cs="仿宋_GB2312" w:hint="eastAsia"/>
          <w:kern w:val="0"/>
          <w:sz w:val="18"/>
          <w:szCs w:val="18"/>
        </w:rPr>
        <w:t>惠享款）】（适用【</w:t>
      </w:r>
      <w:r>
        <w:rPr>
          <w:rFonts w:ascii="宋体" w:hAnsi="宋体" w:cs="仿宋_GB2312"/>
          <w:kern w:val="0"/>
          <w:sz w:val="18"/>
          <w:szCs w:val="18"/>
        </w:rPr>
        <w:t>C</w:t>
      </w:r>
      <w:r>
        <w:rPr>
          <w:rFonts w:ascii="宋体" w:hAnsi="宋体" w:cs="仿宋_GB2312" w:hint="eastAsia"/>
          <w:kern w:val="0"/>
          <w:sz w:val="18"/>
          <w:szCs w:val="18"/>
        </w:rPr>
        <w:t>】类份额）</w:t>
      </w:r>
    </w:p>
    <w:permEnd w:id="796150573"/>
    <w:p w:rsidR="00B75EA5" w:rsidRDefault="00B75EA5">
      <w:pPr>
        <w:ind w:firstLineChars="249" w:firstLine="448"/>
        <w:rPr>
          <w:rFonts w:ascii="宋体" w:hAnsi="宋体" w:cs="仿宋_GB2312"/>
          <w:kern w:val="0"/>
          <w:sz w:val="18"/>
          <w:szCs w:val="18"/>
        </w:rPr>
      </w:pPr>
    </w:p>
    <w:p w:rsidR="00B75EA5" w:rsidRDefault="004F4C18">
      <w:pPr>
        <w:ind w:firstLineChars="249" w:firstLine="448"/>
        <w:rPr>
          <w:rFonts w:ascii="宋体" w:hAnsi="宋体" w:cs="仿宋_GB2312"/>
          <w:kern w:val="0"/>
          <w:sz w:val="18"/>
          <w:szCs w:val="18"/>
        </w:rPr>
      </w:pPr>
      <w:r>
        <w:rPr>
          <w:rFonts w:ascii="宋体" w:hAnsi="宋体" w:cs="仿宋_GB2312"/>
          <w:kern w:val="0"/>
          <w:sz w:val="18"/>
          <w:szCs w:val="18"/>
        </w:rPr>
        <w:t>产品</w:t>
      </w:r>
      <w:r>
        <w:rPr>
          <w:rFonts w:ascii="宋体" w:hAnsi="宋体" w:cs="仿宋_GB2312"/>
          <w:kern w:val="0"/>
          <w:sz w:val="18"/>
          <w:szCs w:val="18"/>
        </w:rPr>
        <w:t>登记编码</w:t>
      </w:r>
      <w:r>
        <w:rPr>
          <w:rFonts w:ascii="宋体" w:hAnsi="宋体" w:cs="仿宋_GB2312" w:hint="eastAsia"/>
          <w:kern w:val="0"/>
          <w:sz w:val="18"/>
          <w:szCs w:val="18"/>
        </w:rPr>
        <w:t>：</w:t>
      </w:r>
      <w:permStart w:id="1079915204" w:edGrp="everyone"/>
      <w:r>
        <w:rPr>
          <w:rFonts w:ascii="宋体" w:hAnsi="宋体" w:cs="仿宋_GB2312" w:hint="eastAsia"/>
          <w:kern w:val="0"/>
          <w:sz w:val="18"/>
          <w:szCs w:val="18"/>
        </w:rPr>
        <w:t>【</w:t>
      </w:r>
      <w:r>
        <w:rPr>
          <w:rFonts w:ascii="宋体" w:hAnsi="宋体" w:cs="仿宋_GB2312"/>
          <w:kern w:val="0"/>
          <w:sz w:val="18"/>
          <w:szCs w:val="18"/>
        </w:rPr>
        <w:t>Z7002020000023</w:t>
      </w:r>
      <w:r>
        <w:rPr>
          <w:rFonts w:ascii="宋体" w:hAnsi="宋体" w:cs="仿宋_GB2312" w:hint="eastAsia"/>
          <w:kern w:val="0"/>
          <w:sz w:val="18"/>
          <w:szCs w:val="18"/>
        </w:rPr>
        <w:t>】</w:t>
      </w:r>
      <w:permEnd w:id="1079915204"/>
    </w:p>
    <w:p w:rsidR="00B75EA5" w:rsidRDefault="004F4C18">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B75EA5" w:rsidRDefault="004F4C18">
      <w:pPr>
        <w:ind w:firstLineChars="299" w:firstLine="538"/>
        <w:rPr>
          <w:rFonts w:ascii="宋体" w:hAnsi="宋体" w:cs="仿宋_GB2312"/>
          <w:kern w:val="0"/>
          <w:sz w:val="18"/>
          <w:szCs w:val="18"/>
        </w:rPr>
      </w:pPr>
      <w:permStart w:id="1857031067" w:edGrp="everyone"/>
      <w:r>
        <w:rPr>
          <w:rFonts w:ascii="宋体" w:hAnsi="宋体" w:cs="仿宋_GB2312" w:hint="eastAsia"/>
          <w:kern w:val="0"/>
          <w:sz w:val="18"/>
          <w:szCs w:val="18"/>
        </w:rPr>
        <w:t>【公募、开放式、固定收益类、非保本浮动</w:t>
      </w:r>
      <w:r>
        <w:rPr>
          <w:rFonts w:ascii="宋体" w:hAnsi="宋体" w:cs="仿宋_GB2312"/>
          <w:kern w:val="0"/>
          <w:sz w:val="18"/>
          <w:szCs w:val="18"/>
        </w:rPr>
        <w:t>收益</w:t>
      </w:r>
      <w:r>
        <w:rPr>
          <w:rFonts w:ascii="宋体" w:hAnsi="宋体" w:cs="仿宋_GB2312" w:hint="eastAsia"/>
          <w:kern w:val="0"/>
          <w:sz w:val="18"/>
          <w:szCs w:val="18"/>
        </w:rPr>
        <w:t>、净值型】</w:t>
      </w:r>
      <w:permEnd w:id="1857031067"/>
      <w:r>
        <w:rPr>
          <w:rFonts w:ascii="宋体" w:hAnsi="宋体" w:cs="仿宋_GB2312" w:hint="eastAsia"/>
          <w:kern w:val="0"/>
          <w:sz w:val="18"/>
          <w:szCs w:val="18"/>
        </w:rPr>
        <w:t>理财产品。</w:t>
      </w:r>
    </w:p>
    <w:p w:rsidR="00B75EA5" w:rsidRDefault="004F4C18">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B75EA5" w:rsidRDefault="004F4C18">
      <w:pPr>
        <w:ind w:firstLineChars="249" w:firstLine="448"/>
        <w:rPr>
          <w:rFonts w:ascii="宋体" w:hAnsi="宋体" w:cs="仿宋_GB2312"/>
          <w:kern w:val="0"/>
          <w:sz w:val="18"/>
          <w:szCs w:val="18"/>
        </w:rPr>
      </w:pPr>
      <w:permStart w:id="1466903910" w:edGrp="everyone"/>
      <w:r>
        <w:rPr>
          <w:rFonts w:ascii="宋体" w:hAnsi="宋体" w:cs="仿宋_GB2312" w:hint="eastAsia"/>
          <w:kern w:val="0"/>
          <w:sz w:val="18"/>
          <w:szCs w:val="18"/>
        </w:rPr>
        <w:t>【无固定期限】</w:t>
      </w:r>
      <w:permEnd w:id="1466903910"/>
      <w:r>
        <w:rPr>
          <w:rFonts w:ascii="宋体" w:hAnsi="宋体" w:cs="仿宋_GB2312"/>
          <w:kern w:val="0"/>
          <w:sz w:val="18"/>
          <w:szCs w:val="18"/>
        </w:rPr>
        <w:t>。</w:t>
      </w:r>
    </w:p>
    <w:p w:rsidR="00B75EA5" w:rsidRDefault="004F4C18">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B75EA5" w:rsidRDefault="004F4C18">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B75EA5" w:rsidRDefault="004F4C18">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B75EA5" w:rsidRDefault="004F4C18">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B75EA5" w:rsidRDefault="004F4C18">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1008210766" w:edGrp="everyone"/>
      <w:r>
        <w:rPr>
          <w:rFonts w:ascii="宋体" w:hAnsi="宋体" w:cs="仿宋_GB2312" w:hint="eastAsia"/>
          <w:kern w:val="0"/>
          <w:sz w:val="18"/>
          <w:szCs w:val="18"/>
        </w:rPr>
        <w:t>【</w:t>
      </w:r>
      <w:r>
        <w:rPr>
          <w:rFonts w:ascii="宋体" w:hAnsi="宋体" w:cs="仿宋_GB2312" w:hint="eastAsia"/>
          <w:kern w:val="0"/>
          <w:sz w:val="18"/>
          <w:szCs w:val="18"/>
        </w:rPr>
        <w:t>R2</w:t>
      </w:r>
      <w:r>
        <w:rPr>
          <w:rFonts w:ascii="宋体" w:hAnsi="宋体" w:cs="仿宋_GB2312"/>
          <w:kern w:val="0"/>
          <w:sz w:val="18"/>
          <w:szCs w:val="18"/>
        </w:rPr>
        <w:t>】</w:t>
      </w:r>
      <w:permEnd w:id="1008210766"/>
      <w:r>
        <w:rPr>
          <w:rFonts w:ascii="宋体" w:hAnsi="宋体" w:cs="仿宋_GB2312" w:hint="eastAsia"/>
          <w:kern w:val="0"/>
          <w:sz w:val="18"/>
          <w:szCs w:val="18"/>
        </w:rPr>
        <w:t>（产品管理人定义的产品风险评级为</w:t>
      </w:r>
      <w:permStart w:id="1368073129" w:edGrp="everyone"/>
      <w:r>
        <w:rPr>
          <w:rFonts w:ascii="宋体" w:hAnsi="宋体" w:cs="仿宋_GB2312" w:hint="eastAsia"/>
          <w:kern w:val="0"/>
          <w:sz w:val="18"/>
          <w:szCs w:val="18"/>
        </w:rPr>
        <w:t>【</w:t>
      </w:r>
      <w:r>
        <w:rPr>
          <w:rFonts w:ascii="宋体" w:hAnsi="宋体" w:cs="仿宋_GB2312" w:hint="eastAsia"/>
          <w:kern w:val="0"/>
          <w:sz w:val="18"/>
          <w:szCs w:val="18"/>
        </w:rPr>
        <w:t>R2</w:t>
      </w:r>
      <w:r>
        <w:rPr>
          <w:rFonts w:ascii="宋体" w:hAnsi="宋体" w:cs="仿宋_GB2312"/>
          <w:kern w:val="0"/>
          <w:sz w:val="18"/>
          <w:szCs w:val="18"/>
        </w:rPr>
        <w:t>】</w:t>
      </w:r>
      <w:permEnd w:id="1368073129"/>
      <w:r>
        <w:rPr>
          <w:rFonts w:ascii="宋体" w:hAnsi="宋体" w:cs="仿宋_GB2312" w:hint="eastAsia"/>
          <w:kern w:val="0"/>
          <w:sz w:val="18"/>
          <w:szCs w:val="18"/>
        </w:rPr>
        <w:t>；代理销售机构定义的产品风险评级为</w:t>
      </w:r>
      <w:permStart w:id="943523113" w:edGrp="everyone"/>
      <w:r>
        <w:rPr>
          <w:rFonts w:ascii="宋体" w:hAnsi="宋体" w:cs="仿宋_GB2312" w:hint="eastAsia"/>
          <w:kern w:val="0"/>
          <w:sz w:val="18"/>
          <w:szCs w:val="18"/>
        </w:rPr>
        <w:t>【</w:t>
      </w:r>
      <w:r>
        <w:rPr>
          <w:rFonts w:ascii="宋体" w:hAnsi="宋体" w:cs="仿宋_GB2312" w:hint="eastAsia"/>
          <w:kern w:val="0"/>
          <w:sz w:val="18"/>
          <w:szCs w:val="18"/>
        </w:rPr>
        <w:t>R2</w:t>
      </w:r>
      <w:r>
        <w:rPr>
          <w:rFonts w:ascii="宋体" w:hAnsi="宋体" w:cs="仿宋_GB2312" w:hint="eastAsia"/>
          <w:kern w:val="0"/>
          <w:sz w:val="18"/>
          <w:szCs w:val="18"/>
        </w:rPr>
        <w:t>】</w:t>
      </w:r>
      <w:permEnd w:id="943523113"/>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B75EA5" w:rsidRDefault="004F4C18">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B75EA5" w:rsidRDefault="004F4C18">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宋体" w:hAnsi="宋体" w:cs="仿宋_GB2312" w:hint="eastAsia"/>
          <w:kern w:val="0"/>
          <w:sz w:val="18"/>
          <w:szCs w:val="18"/>
        </w:rPr>
        <w:t>、</w:t>
      </w:r>
      <w:r>
        <w:rPr>
          <w:rFonts w:asciiTheme="majorEastAsia" w:eastAsiaTheme="majorEastAsia" w:hAnsiTheme="majorEastAsia" w:hint="eastAsia"/>
          <w:bCs/>
          <w:color w:val="000000" w:themeColor="text1"/>
          <w:sz w:val="18"/>
          <w:szCs w:val="18"/>
        </w:rPr>
        <w:t>销售机构认为本产品适合以下投资者类型：</w:t>
      </w:r>
    </w:p>
    <w:p w:rsidR="00B75EA5" w:rsidRDefault="004F4C18">
      <w:pPr>
        <w:ind w:firstLineChars="200" w:firstLine="360"/>
        <w:rPr>
          <w:rFonts w:asciiTheme="majorEastAsia" w:eastAsiaTheme="majorEastAsia" w:hAnsiTheme="majorEastAsia"/>
          <w:bCs/>
          <w:color w:val="000000" w:themeColor="text1"/>
          <w:sz w:val="18"/>
          <w:szCs w:val="18"/>
        </w:rPr>
      </w:pPr>
      <w:permStart w:id="978077938" w:edGrp="everyone"/>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hint="eastAsia"/>
          <w:bCs/>
          <w:color w:val="000000" w:themeColor="text1"/>
          <w:sz w:val="18"/>
          <w:szCs w:val="18"/>
        </w:rPr>
        <w:t xml:space="preserve"> C1</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C2</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C3</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C4</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C6</w:t>
      </w:r>
      <w:r>
        <w:rPr>
          <w:rFonts w:asciiTheme="majorEastAsia" w:eastAsiaTheme="majorEastAsia" w:hAnsiTheme="majorEastAsia" w:hint="eastAsia"/>
          <w:bCs/>
          <w:color w:val="000000" w:themeColor="text1"/>
          <w:sz w:val="18"/>
          <w:szCs w:val="18"/>
        </w:rPr>
        <w:t>】。</w:t>
      </w:r>
    </w:p>
    <w:p w:rsidR="00B75EA5" w:rsidRDefault="004F4C18">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客户【□</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，□金融同业客户。</w:t>
      </w:r>
    </w:p>
    <w:permEnd w:id="978077938"/>
    <w:p w:rsidR="00B75EA5" w:rsidRDefault="004F4C18">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B75EA5" w:rsidRDefault="004F4C18">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B75EA5" w:rsidRDefault="004F4C18">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B75EA5" w:rsidRDefault="004F4C18">
      <w:pPr>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B75EA5" w:rsidRDefault="004F4C18">
      <w:pPr>
        <w:ind w:firstLineChars="200" w:firstLine="360"/>
        <w:rPr>
          <w:rFonts w:ascii="宋体" w:hAnsi="宋体"/>
          <w:sz w:val="18"/>
          <w:szCs w:val="18"/>
        </w:rPr>
      </w:pPr>
      <w:permStart w:id="376455873" w:edGrp="everyone"/>
      <w:r>
        <w:rPr>
          <w:rFonts w:ascii="宋体" w:hAnsi="宋体" w:hint="eastAsia"/>
          <w:sz w:val="18"/>
          <w:szCs w:val="18"/>
        </w:rPr>
        <w:t>1.</w:t>
      </w:r>
      <w:r>
        <w:rPr>
          <w:rFonts w:ascii="宋体" w:hAnsi="宋体" w:hint="eastAsia"/>
          <w:sz w:val="18"/>
          <w:szCs w:val="18"/>
        </w:rPr>
        <w:t>拟投资市场和资产的风险：</w:t>
      </w:r>
    </w:p>
    <w:p w:rsidR="00B75EA5" w:rsidRDefault="004F4C18">
      <w:pPr>
        <w:ind w:firstLineChars="200" w:firstLine="360"/>
        <w:rPr>
          <w:rFonts w:ascii="宋体" w:hAnsi="宋体"/>
          <w:sz w:val="18"/>
          <w:szCs w:val="18"/>
        </w:rPr>
      </w:pPr>
      <w:r>
        <w:rPr>
          <w:rFonts w:ascii="宋体" w:hAnsi="宋体" w:hint="eastAsia"/>
          <w:sz w:val="18"/>
          <w:szCs w:val="18"/>
        </w:rPr>
        <w:lastRenderedPageBreak/>
        <w:t>（</w:t>
      </w:r>
      <w:r>
        <w:rPr>
          <w:rFonts w:ascii="宋体" w:hAnsi="宋体" w:hint="eastAsia"/>
          <w:sz w:val="18"/>
          <w:szCs w:val="18"/>
        </w:rPr>
        <w:t>1</w:t>
      </w:r>
      <w:r>
        <w:rPr>
          <w:rFonts w:ascii="宋体" w:hAnsi="宋体" w:hint="eastAsia"/>
          <w:sz w:val="18"/>
          <w:szCs w:val="18"/>
        </w:rPr>
        <w:t>）投资债权类资产的风险</w:t>
      </w:r>
    </w:p>
    <w:p w:rsidR="00B75EA5" w:rsidRDefault="004F4C18">
      <w:pPr>
        <w:ind w:firstLineChars="200" w:firstLine="360"/>
        <w:rPr>
          <w:rFonts w:ascii="宋体" w:hAnsi="宋体"/>
          <w:sz w:val="18"/>
          <w:szCs w:val="18"/>
        </w:rPr>
      </w:pPr>
      <w:r>
        <w:rPr>
          <w:rFonts w:ascii="宋体" w:hAnsi="宋体" w:hint="eastAsia"/>
          <w:sz w:val="18"/>
          <w:szCs w:val="18"/>
        </w:rPr>
        <w:t>1</w:t>
      </w:r>
      <w:r>
        <w:rPr>
          <w:rFonts w:ascii="宋体" w:hAnsi="宋体" w:hint="eastAsia"/>
          <w:sz w:val="18"/>
          <w:szCs w:val="18"/>
        </w:rPr>
        <w:t>）投资标准化债权类资产的风险</w:t>
      </w:r>
    </w:p>
    <w:p w:rsidR="00B75EA5" w:rsidRDefault="004F4C18">
      <w:pPr>
        <w:ind w:firstLineChars="200" w:firstLine="360"/>
        <w:rPr>
          <w:rFonts w:ascii="宋体" w:hAnsi="宋体"/>
          <w:sz w:val="18"/>
          <w:szCs w:val="18"/>
        </w:rPr>
      </w:pPr>
      <w:r>
        <w:rPr>
          <w:rFonts w:ascii="宋体" w:hAnsi="宋体" w:hint="eastAsia"/>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B75EA5" w:rsidRDefault="004F4C18">
      <w:pPr>
        <w:ind w:firstLineChars="200" w:firstLine="360"/>
        <w:rPr>
          <w:rFonts w:ascii="宋体" w:hAnsi="宋体"/>
          <w:sz w:val="18"/>
          <w:szCs w:val="18"/>
        </w:rPr>
      </w:pPr>
      <w:r>
        <w:rPr>
          <w:rFonts w:ascii="宋体" w:hAnsi="宋体" w:hint="eastAsia"/>
          <w:sz w:val="18"/>
          <w:szCs w:val="18"/>
        </w:rPr>
        <w:t>2</w:t>
      </w:r>
      <w:r>
        <w:rPr>
          <w:rFonts w:ascii="宋体" w:hAnsi="宋体" w:hint="eastAsia"/>
          <w:sz w:val="18"/>
          <w:szCs w:val="18"/>
        </w:rPr>
        <w:t>）投资非标准化债权类资产的风险</w:t>
      </w:r>
    </w:p>
    <w:p w:rsidR="00B75EA5" w:rsidRDefault="004F4C18">
      <w:pPr>
        <w:ind w:firstLineChars="200" w:firstLine="360"/>
        <w:rPr>
          <w:rFonts w:ascii="宋体" w:hAnsi="宋体"/>
          <w:sz w:val="18"/>
          <w:szCs w:val="18"/>
        </w:rPr>
      </w:pPr>
      <w:r>
        <w:rPr>
          <w:rFonts w:ascii="宋体" w:hAnsi="宋体" w:hint="eastAsia"/>
          <w:sz w:val="18"/>
          <w:szCs w:val="18"/>
        </w:rPr>
        <w:t>本产品投资非标债权类资产时可能面临以下风险：由于融资主体</w:t>
      </w:r>
      <w:r>
        <w:rPr>
          <w:rFonts w:ascii="宋体" w:hAnsi="宋体" w:hint="eastAsia"/>
          <w:sz w:val="18"/>
          <w:szCs w:val="18"/>
        </w:rPr>
        <w:t>/</w:t>
      </w:r>
      <w:r>
        <w:rPr>
          <w:rFonts w:ascii="宋体" w:hAnsi="宋体" w:hint="eastAsia"/>
          <w:sz w:val="18"/>
          <w:szCs w:val="18"/>
        </w:rPr>
        <w:t>增信主体</w:t>
      </w:r>
      <w:r>
        <w:rPr>
          <w:rFonts w:ascii="宋体" w:hAnsi="宋体" w:hint="eastAsia"/>
          <w:sz w:val="18"/>
          <w:szCs w:val="18"/>
        </w:rPr>
        <w:t>/</w:t>
      </w:r>
      <w:r>
        <w:rPr>
          <w:rFonts w:ascii="宋体" w:hAnsi="宋体" w:hint="eastAsia"/>
          <w:sz w:val="18"/>
          <w:szCs w:val="18"/>
        </w:rPr>
        <w:t>其他义务人还款履约能力可能的变化导致的信用风险（包括但不限于：融资主体提前还款、延期还款或逾期还款的风险；增信主体未能履行增信义务（例如：保证担保、差额补足、</w:t>
      </w:r>
      <w:r>
        <w:rPr>
          <w:rFonts w:ascii="宋体" w:hAnsi="宋体" w:hint="eastAsia"/>
          <w:sz w:val="18"/>
          <w:szCs w:val="18"/>
        </w:rPr>
        <w:t>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rsidR="00B75EA5" w:rsidRDefault="004F4C18">
      <w:pPr>
        <w:ind w:firstLineChars="200" w:firstLine="360"/>
        <w:rPr>
          <w:rFonts w:ascii="宋体" w:hAnsi="宋体"/>
          <w:sz w:val="18"/>
          <w:szCs w:val="18"/>
        </w:rPr>
      </w:pPr>
      <w:r>
        <w:rPr>
          <w:rFonts w:ascii="宋体" w:hAnsi="宋体" w:hint="eastAsia"/>
          <w:sz w:val="18"/>
          <w:szCs w:val="18"/>
        </w:rPr>
        <w:t>（</w:t>
      </w:r>
      <w:r>
        <w:rPr>
          <w:rFonts w:ascii="宋体" w:hAnsi="宋体" w:hint="eastAsia"/>
          <w:sz w:val="18"/>
          <w:szCs w:val="18"/>
        </w:rPr>
        <w:t>2</w:t>
      </w:r>
      <w:r>
        <w:rPr>
          <w:rFonts w:ascii="宋体" w:hAnsi="宋体" w:hint="eastAsia"/>
          <w:sz w:val="18"/>
          <w:szCs w:val="18"/>
        </w:rPr>
        <w:t>）投资商品和金融衍生品类资产的风险</w:t>
      </w:r>
      <w:r>
        <w:rPr>
          <w:rFonts w:ascii="宋体" w:hAnsi="宋体" w:hint="eastAsia"/>
          <w:sz w:val="18"/>
          <w:szCs w:val="18"/>
        </w:rPr>
        <w:t xml:space="preserve"> </w:t>
      </w:r>
    </w:p>
    <w:p w:rsidR="00B75EA5" w:rsidRDefault="004F4C18">
      <w:pPr>
        <w:ind w:firstLineChars="200" w:firstLine="360"/>
        <w:rPr>
          <w:rFonts w:ascii="宋体" w:hAnsi="宋体"/>
          <w:sz w:val="18"/>
          <w:szCs w:val="18"/>
        </w:rPr>
      </w:pPr>
      <w:r>
        <w:rPr>
          <w:rFonts w:ascii="宋体" w:hAnsi="宋体" w:hint="eastAsia"/>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w:t>
      </w:r>
      <w:r>
        <w:rPr>
          <w:rFonts w:ascii="宋体" w:hAnsi="宋体" w:hint="eastAsia"/>
          <w:sz w:val="18"/>
          <w:szCs w:val="18"/>
        </w:rPr>
        <w:t>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376455873"/>
    <w:p w:rsidR="00B75EA5" w:rsidRDefault="004F4C18">
      <w:pPr>
        <w:pStyle w:val="ab"/>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B75EA5" w:rsidRDefault="004F4C18">
      <w:pPr>
        <w:pStyle w:val="ab"/>
        <w:ind w:firstLineChars="0" w:firstLine="426"/>
        <w:rPr>
          <w:rFonts w:ascii="宋体" w:hAnsi="宋体"/>
          <w:b/>
          <w:bCs/>
          <w:sz w:val="18"/>
          <w:szCs w:val="18"/>
        </w:rPr>
      </w:pPr>
      <w:r>
        <w:rPr>
          <w:rFonts w:ascii="宋体" w:hAnsi="宋体" w:hint="eastAsia"/>
          <w:b/>
          <w:bCs/>
          <w:sz w:val="18"/>
          <w:szCs w:val="18"/>
        </w:rPr>
        <w:t>（二）投资者投资本产品可能面临的一般风险主要包括（但不限于）：</w:t>
      </w:r>
      <w:r>
        <w:rPr>
          <w:rFonts w:ascii="宋体" w:hAnsi="宋体" w:hint="eastAsia"/>
          <w:b/>
          <w:bCs/>
          <w:sz w:val="18"/>
          <w:szCs w:val="18"/>
        </w:rPr>
        <w:t xml:space="preserve"> </w:t>
      </w:r>
    </w:p>
    <w:p w:rsidR="00B75EA5" w:rsidRDefault="004F4C18">
      <w:pPr>
        <w:pStyle w:val="ab"/>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B75EA5" w:rsidRDefault="004F4C18">
      <w:pPr>
        <w:pStyle w:val="ab"/>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w:t>
      </w:r>
      <w:r>
        <w:rPr>
          <w:rFonts w:ascii="宋体" w:hAnsi="宋体" w:cs="仿宋_GB2312" w:hint="eastAsia"/>
          <w:kern w:val="0"/>
          <w:sz w:val="18"/>
          <w:szCs w:val="18"/>
        </w:rPr>
        <w:t>将根据《产品说明书》的约定投资于相关金融工具或资产，如果相关投资的债务人、交易对手等发生违约，信用状况恶化等，投资者将面临投资损失的风险。</w:t>
      </w:r>
    </w:p>
    <w:p w:rsidR="00B75EA5" w:rsidRDefault="004F4C18">
      <w:pPr>
        <w:pStyle w:val="ab"/>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B75EA5" w:rsidRDefault="004F4C18">
      <w:pPr>
        <w:pStyle w:val="ab"/>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B75EA5" w:rsidRDefault="004F4C18">
      <w:pPr>
        <w:pStyle w:val="ab"/>
        <w:ind w:firstLineChars="0" w:firstLine="426"/>
        <w:rPr>
          <w:rFonts w:ascii="宋体" w:hAnsi="宋体"/>
          <w:b/>
          <w:bCs/>
          <w:sz w:val="18"/>
          <w:szCs w:val="18"/>
        </w:rPr>
      </w:pPr>
      <w:r>
        <w:rPr>
          <w:rFonts w:ascii="宋体" w:hAnsi="宋体" w:hint="eastAsia"/>
          <w:b/>
          <w:bCs/>
          <w:sz w:val="18"/>
          <w:szCs w:val="18"/>
        </w:rPr>
        <w:t>3.</w:t>
      </w:r>
      <w:r>
        <w:rPr>
          <w:rFonts w:ascii="宋体" w:hAnsi="宋体" w:hint="eastAsia"/>
          <w:b/>
          <w:bCs/>
          <w:sz w:val="18"/>
          <w:szCs w:val="18"/>
        </w:rPr>
        <w:t>市场</w:t>
      </w:r>
      <w:r>
        <w:rPr>
          <w:rFonts w:ascii="宋体" w:hAnsi="宋体"/>
          <w:b/>
          <w:bCs/>
          <w:sz w:val="18"/>
          <w:szCs w:val="18"/>
        </w:rPr>
        <w:t>风险</w:t>
      </w:r>
    </w:p>
    <w:p w:rsidR="00B75EA5" w:rsidRDefault="004F4C18">
      <w:pPr>
        <w:pStyle w:val="ab"/>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B75EA5" w:rsidRDefault="004F4C18">
      <w:pPr>
        <w:pStyle w:val="ab"/>
        <w:ind w:firstLineChars="0" w:firstLine="426"/>
        <w:rPr>
          <w:rFonts w:ascii="宋体" w:hAnsi="宋体" w:cs="仿宋_GB2312"/>
          <w:b/>
          <w:kern w:val="0"/>
          <w:sz w:val="18"/>
          <w:szCs w:val="18"/>
        </w:rPr>
      </w:pPr>
      <w:r>
        <w:rPr>
          <w:rFonts w:ascii="宋体" w:hAnsi="宋体" w:cs="仿宋_GB2312" w:hint="eastAsia"/>
          <w:b/>
          <w:kern w:val="0"/>
          <w:sz w:val="18"/>
          <w:szCs w:val="18"/>
        </w:rPr>
        <w:t>4.</w:t>
      </w:r>
      <w:r>
        <w:rPr>
          <w:rFonts w:ascii="宋体" w:hAnsi="宋体" w:cs="仿宋_GB2312" w:hint="eastAsia"/>
          <w:b/>
          <w:kern w:val="0"/>
          <w:sz w:val="18"/>
          <w:szCs w:val="18"/>
        </w:rPr>
        <w:t>流动性风险</w:t>
      </w:r>
    </w:p>
    <w:p w:rsidR="00B75EA5" w:rsidRDefault="004F4C18">
      <w:pPr>
        <w:pStyle w:val="ab"/>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B75EA5" w:rsidRDefault="004F4C18">
      <w:pPr>
        <w:pStyle w:val="ab"/>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B75EA5" w:rsidRDefault="004F4C18">
      <w:pPr>
        <w:pStyle w:val="ab"/>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w:t>
      </w:r>
      <w:r>
        <w:rPr>
          <w:rFonts w:ascii="宋体" w:hAnsi="宋体" w:cs="仿宋_GB2312" w:hint="eastAsia"/>
          <w:kern w:val="0"/>
          <w:sz w:val="18"/>
          <w:szCs w:val="18"/>
        </w:rPr>
        <w:t>产品的设立、投资及管理等的正常运行，甚至导致本产品发生损失。</w:t>
      </w:r>
    </w:p>
    <w:p w:rsidR="00B75EA5" w:rsidRDefault="004F4C18">
      <w:pPr>
        <w:pStyle w:val="ab"/>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终止</w:t>
      </w:r>
      <w:r>
        <w:rPr>
          <w:rFonts w:ascii="宋体" w:hAnsi="宋体"/>
          <w:b/>
          <w:bCs/>
          <w:sz w:val="18"/>
          <w:szCs w:val="18"/>
        </w:rPr>
        <w:t>风险</w:t>
      </w:r>
    </w:p>
    <w:p w:rsidR="00B75EA5" w:rsidRDefault="004F4C18">
      <w:pPr>
        <w:pStyle w:val="ab"/>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w:t>
      </w:r>
      <w:r>
        <w:rPr>
          <w:rFonts w:ascii="宋体" w:hAnsi="宋体" w:cs="仿宋_GB2312" w:hint="eastAsia"/>
          <w:kern w:val="0"/>
          <w:sz w:val="18"/>
          <w:szCs w:val="18"/>
        </w:rPr>
        <w:lastRenderedPageBreak/>
        <w:t>将相应延长，从而导致本产品部分资金的延期分配。</w:t>
      </w:r>
    </w:p>
    <w:p w:rsidR="00B75EA5" w:rsidRDefault="004F4C18">
      <w:pPr>
        <w:pStyle w:val="ab"/>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提前终止风险</w:t>
      </w:r>
    </w:p>
    <w:p w:rsidR="00B75EA5" w:rsidRDefault="004F4C18">
      <w:pPr>
        <w:pStyle w:val="ab"/>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rsidR="00B75EA5" w:rsidRDefault="004F4C18">
      <w:pPr>
        <w:pStyle w:val="ab"/>
        <w:ind w:firstLineChars="0" w:firstLine="426"/>
        <w:rPr>
          <w:rFonts w:ascii="黑体" w:eastAsia="黑体" w:hAnsi="黑体" w:cs="黑体"/>
          <w:b/>
          <w:bCs/>
          <w:sz w:val="18"/>
          <w:szCs w:val="18"/>
        </w:rPr>
      </w:pPr>
      <w:r>
        <w:rPr>
          <w:rFonts w:ascii="黑体" w:eastAsia="黑体" w:hAnsi="黑体" w:cs="黑体" w:hint="eastAsia"/>
          <w:b/>
          <w:bCs/>
          <w:sz w:val="18"/>
          <w:szCs w:val="18"/>
        </w:rPr>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B75EA5" w:rsidRDefault="004F4C18">
      <w:pPr>
        <w:pStyle w:val="ab"/>
        <w:ind w:firstLineChars="0" w:firstLine="426"/>
        <w:rPr>
          <w:rFonts w:ascii="黑体" w:eastAsia="黑体" w:hAnsi="黑体" w:cs="黑体"/>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B75EA5" w:rsidRDefault="004F4C18">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w:t>
      </w:r>
      <w:r>
        <w:rPr>
          <w:rFonts w:ascii="宋体" w:hAnsi="宋体"/>
          <w:b/>
          <w:bCs/>
          <w:sz w:val="18"/>
          <w:szCs w:val="18"/>
        </w:rPr>
        <w:t>力及意外事件风险</w:t>
      </w:r>
    </w:p>
    <w:p w:rsidR="00B75EA5" w:rsidRDefault="004F4C18">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B75EA5" w:rsidRDefault="004F4C18">
      <w:pPr>
        <w:pStyle w:val="ab"/>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B75EA5" w:rsidRDefault="004F4C18">
      <w:pPr>
        <w:pStyle w:val="ab"/>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B75EA5" w:rsidRDefault="004F4C18">
      <w:pPr>
        <w:pStyle w:val="ab"/>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w:t>
      </w:r>
      <w:r>
        <w:rPr>
          <w:rFonts w:ascii="宋体" w:hAnsi="宋体" w:hint="eastAsia"/>
          <w:b/>
          <w:bCs/>
          <w:sz w:val="18"/>
          <w:szCs w:val="18"/>
        </w:rPr>
        <w:t>理财产品不成立风险</w:t>
      </w:r>
    </w:p>
    <w:p w:rsidR="00B75EA5" w:rsidRDefault="004F4C18">
      <w:pPr>
        <w:pStyle w:val="ab"/>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w:t>
      </w:r>
      <w:r>
        <w:rPr>
          <w:rFonts w:ascii="宋体" w:hAnsi="宋体" w:hint="eastAsia"/>
          <w:bCs/>
          <w:sz w:val="18"/>
          <w:szCs w:val="18"/>
        </w:rPr>
        <w:t>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B75EA5" w:rsidRDefault="004F4C18">
      <w:pPr>
        <w:pStyle w:val="ab"/>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B75EA5" w:rsidRDefault="004F4C18">
      <w:pPr>
        <w:pStyle w:val="ab"/>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B75EA5" w:rsidRDefault="004F4C18">
      <w:pPr>
        <w:pStyle w:val="ab"/>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B75EA5" w:rsidRDefault="004F4C18">
      <w:pPr>
        <w:pStyle w:val="ab"/>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B75EA5" w:rsidRDefault="004F4C18">
      <w:pPr>
        <w:pStyle w:val="ab"/>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B75EA5" w:rsidRDefault="004F4C18">
      <w:pPr>
        <w:pStyle w:val="ab"/>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B75EA5" w:rsidRDefault="004F4C18">
      <w:pPr>
        <w:pStyle w:val="ab"/>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B75EA5" w:rsidRDefault="004F4C18">
      <w:pPr>
        <w:pStyle w:val="ab"/>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w:t>
      </w:r>
      <w:r>
        <w:rPr>
          <w:rFonts w:ascii="黑体" w:eastAsia="黑体" w:hAnsi="黑体" w:cs="黑体" w:hint="eastAsia"/>
          <w:bCs/>
          <w:sz w:val="18"/>
          <w:szCs w:val="18"/>
        </w:rPr>
        <w:t>/</w:t>
      </w:r>
      <w:r>
        <w:rPr>
          <w:rFonts w:ascii="黑体" w:eastAsia="黑体" w:hAnsi="黑体" w:cs="黑体" w:hint="eastAsia"/>
          <w:bCs/>
          <w:sz w:val="18"/>
          <w:szCs w:val="18"/>
        </w:rPr>
        <w:t>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w:t>
      </w:r>
      <w:r>
        <w:rPr>
          <w:rFonts w:ascii="黑体" w:eastAsia="黑体" w:hAnsi="黑体" w:cs="黑体" w:hint="eastAsia"/>
          <w:bCs/>
          <w:sz w:val="18"/>
          <w:szCs w:val="18"/>
        </w:rPr>
        <w:t>/</w:t>
      </w:r>
      <w:r>
        <w:rPr>
          <w:rFonts w:ascii="黑体" w:eastAsia="黑体" w:hAnsi="黑体" w:cs="黑体" w:hint="eastAsia"/>
          <w:bCs/>
          <w:sz w:val="18"/>
          <w:szCs w:val="18"/>
        </w:rPr>
        <w:t>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w:t>
      </w:r>
      <w:r>
        <w:rPr>
          <w:rFonts w:ascii="黑体" w:eastAsia="黑体" w:hAnsi="黑体" w:cs="黑体" w:hint="eastAsia"/>
          <w:bCs/>
          <w:sz w:val="18"/>
          <w:szCs w:val="18"/>
        </w:rPr>
        <w:t>售机构与投资者依法协商解决，但前述约定不免除因代理销售机构过错依法应由代理销售机构承担的责任。</w:t>
      </w:r>
    </w:p>
    <w:p w:rsidR="00B75EA5" w:rsidRDefault="004F4C18">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B75EA5" w:rsidRDefault="004F4C18">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w:t>
      </w:r>
      <w:r>
        <w:rPr>
          <w:rFonts w:ascii="黑体" w:eastAsia="黑体" w:hAnsi="黑体" w:cs="仿宋_GB2312" w:hint="eastAsia"/>
          <w:kern w:val="0"/>
          <w:sz w:val="18"/>
          <w:szCs w:val="18"/>
        </w:rPr>
        <w:lastRenderedPageBreak/>
        <w:t>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B75EA5" w:rsidRDefault="004F4C18">
      <w:pPr>
        <w:pStyle w:val="ab"/>
        <w:ind w:firstLineChars="0"/>
        <w:rPr>
          <w:rFonts w:ascii="宋体" w:hAnsi="宋体"/>
          <w:b/>
          <w:bCs/>
          <w:sz w:val="18"/>
          <w:szCs w:val="18"/>
        </w:rPr>
      </w:pPr>
      <w:r>
        <w:rPr>
          <w:rFonts w:ascii="宋体" w:hAnsi="宋体" w:hint="eastAsia"/>
          <w:b/>
          <w:bCs/>
          <w:sz w:val="18"/>
          <w:szCs w:val="18"/>
        </w:rPr>
        <w:t>17.</w:t>
      </w:r>
      <w:r>
        <w:rPr>
          <w:rFonts w:ascii="宋体" w:hAnsi="宋体" w:hint="eastAsia"/>
          <w:b/>
          <w:bCs/>
          <w:sz w:val="18"/>
          <w:szCs w:val="18"/>
        </w:rPr>
        <w:t>关联交易风险</w:t>
      </w:r>
    </w:p>
    <w:p w:rsidR="00B75EA5" w:rsidRDefault="004F4C18">
      <w:pPr>
        <w:pStyle w:val="ab"/>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rsidR="00B75EA5" w:rsidRDefault="004F4C18">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B75EA5" w:rsidRDefault="004F4C18">
      <w:pPr>
        <w:autoSpaceDE w:val="0"/>
        <w:autoSpaceDN w:val="0"/>
        <w:adjustRightInd w:val="0"/>
        <w:ind w:firstLine="420"/>
        <w:jc w:val="left"/>
        <w:rPr>
          <w:rFonts w:ascii="黑体" w:eastAsia="黑体" w:hAnsi="黑体" w:cs="仿宋_GB2312"/>
          <w:kern w:val="0"/>
          <w:sz w:val="18"/>
          <w:szCs w:val="18"/>
        </w:rPr>
      </w:pPr>
      <w:r>
        <w:rPr>
          <w:rFonts w:ascii="宋体" w:hint="eastAsia"/>
          <w:b/>
          <w:bCs/>
          <w:color w:val="000000"/>
          <w:kern w:val="0"/>
          <w:sz w:val="18"/>
          <w:szCs w:val="18"/>
        </w:rPr>
        <w:t>五、【非机构投资者适用】</w:t>
      </w:r>
      <w:r>
        <w:rPr>
          <w:rFonts w:ascii="宋体" w:hAnsi="宋体" w:cs="仿宋_GB2312" w:hint="eastAsia"/>
          <w:kern w:val="0"/>
          <w:sz w:val="18"/>
          <w:szCs w:val="18"/>
        </w:rPr>
        <w:t>《投资者风险承受能力评</w:t>
      </w:r>
      <w:r>
        <w:rPr>
          <w:rFonts w:ascii="宋体" w:hAnsi="宋体" w:cs="仿宋_GB2312" w:hint="eastAsia"/>
          <w:kern w:val="0"/>
          <w:sz w:val="18"/>
          <w:szCs w:val="18"/>
        </w:rPr>
        <w:t>估问卷》用于评估非机构投资者对金融工具及投资目标的相关风险的态度。非机构投资者可根据评估结果确定所属投资者类型，购买适合的理财产品。</w:t>
      </w:r>
      <w:r>
        <w:rPr>
          <w:rFonts w:ascii="黑体" w:eastAsia="黑体" w:hAnsi="黑体" w:cs="仿宋_GB2312" w:hint="eastAsia"/>
          <w:kern w:val="0"/>
          <w:sz w:val="18"/>
          <w:szCs w:val="18"/>
        </w:rPr>
        <w:t>如影响您风险承受能力的因素发生变化，请您及时重新完成风险承受能力评估。其他类型投资者的风险承受能力评估按照《（代理）销售协议书》约定或销售机构的销售政策执行。</w:t>
      </w:r>
    </w:p>
    <w:p w:rsidR="00B75EA5" w:rsidRDefault="004F4C18">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w:t>
      </w:r>
      <w:r>
        <w:rPr>
          <w:rFonts w:ascii="黑体" w:eastAsia="黑体" w:hAnsi="黑体" w:cs="仿宋_GB2312" w:hint="eastAsia"/>
          <w:kern w:val="0"/>
          <w:sz w:val="18"/>
          <w:szCs w:val="18"/>
        </w:rPr>
        <w:t>R4</w:t>
      </w:r>
      <w:r>
        <w:rPr>
          <w:rFonts w:ascii="黑体" w:eastAsia="黑体" w:hAnsi="黑体" w:cs="仿宋_GB2312" w:hint="eastAsia"/>
          <w:kern w:val="0"/>
          <w:sz w:val="18"/>
          <w:szCs w:val="18"/>
        </w:rPr>
        <w:t>及以上的理财产品。</w:t>
      </w:r>
    </w:p>
    <w:p w:rsidR="00B75EA5" w:rsidRDefault="00B75EA5">
      <w:pPr>
        <w:ind w:left="540"/>
        <w:jc w:val="right"/>
        <w:rPr>
          <w:rFonts w:ascii="宋体" w:hAnsi="宋体"/>
          <w:sz w:val="18"/>
          <w:szCs w:val="18"/>
        </w:rPr>
      </w:pPr>
    </w:p>
    <w:p w:rsidR="00B75EA5" w:rsidRDefault="004F4C18">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rsidR="00B75EA5" w:rsidRDefault="004F4C18">
      <w:pPr>
        <w:wordWrap w:val="0"/>
        <w:ind w:left="540"/>
        <w:jc w:val="right"/>
        <w:rPr>
          <w:rFonts w:ascii="宋体" w:hAnsi="宋体"/>
          <w:sz w:val="18"/>
          <w:szCs w:val="18"/>
        </w:rPr>
      </w:pPr>
      <w:permStart w:id="1512864101" w:edGrp="everyone"/>
      <w:r>
        <w:rPr>
          <w:rFonts w:ascii="宋体" w:hAnsi="宋体" w:hint="eastAsia"/>
          <w:sz w:val="18"/>
          <w:szCs w:val="18"/>
        </w:rPr>
        <w:t>销售机构（【</w:t>
      </w:r>
      <w:r w:rsidRPr="004F4C18">
        <w:rPr>
          <w:rFonts w:asciiTheme="majorEastAsia" w:eastAsiaTheme="majorEastAsia" w:hAnsiTheme="majorEastAsia" w:hint="eastAsia"/>
          <w:bCs/>
          <w:sz w:val="18"/>
          <w:szCs w:val="18"/>
        </w:rPr>
        <w:t>浙江桐庐农村商业银行股份有限公司</w:t>
      </w:r>
      <w:bookmarkStart w:id="0" w:name="_GoBack"/>
      <w:bookmarkEnd w:id="0"/>
      <w:r>
        <w:rPr>
          <w:rFonts w:ascii="宋体" w:hAnsi="宋体" w:hint="eastAsia"/>
          <w:sz w:val="18"/>
          <w:szCs w:val="18"/>
        </w:rPr>
        <w:t>】）</w:t>
      </w:r>
    </w:p>
    <w:permEnd w:id="1512864101"/>
    <w:p w:rsidR="00B75EA5" w:rsidRDefault="004F4C18">
      <w:pPr>
        <w:widowControl/>
        <w:jc w:val="left"/>
        <w:rPr>
          <w:rFonts w:ascii="宋体" w:hAnsi="宋体"/>
          <w:sz w:val="18"/>
          <w:szCs w:val="18"/>
        </w:rPr>
      </w:pPr>
      <w:r>
        <w:rPr>
          <w:rFonts w:ascii="宋体" w:hAnsi="宋体"/>
          <w:sz w:val="18"/>
          <w:szCs w:val="18"/>
        </w:rPr>
        <w:br w:type="page"/>
      </w:r>
    </w:p>
    <w:p w:rsidR="00B75EA5" w:rsidRDefault="00B75EA5">
      <w:pPr>
        <w:ind w:left="540"/>
        <w:jc w:val="right"/>
        <w:rPr>
          <w:rFonts w:ascii="宋体" w:hAnsi="宋体"/>
          <w:sz w:val="18"/>
          <w:szCs w:val="18"/>
        </w:rPr>
      </w:pPr>
    </w:p>
    <w:p w:rsidR="00B75EA5" w:rsidRDefault="00B75EA5">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68"/>
      </w:tblGrid>
      <w:tr w:rsidR="00B75EA5">
        <w:trPr>
          <w:trHeight w:val="627"/>
        </w:trPr>
        <w:tc>
          <w:tcPr>
            <w:tcW w:w="8371" w:type="dxa"/>
          </w:tcPr>
          <w:p w:rsidR="00B75EA5" w:rsidRDefault="004F4C18">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B75EA5" w:rsidRDefault="004F4C18">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B75EA5">
        <w:trPr>
          <w:trHeight w:val="6283"/>
        </w:trPr>
        <w:tc>
          <w:tcPr>
            <w:tcW w:w="8371" w:type="dxa"/>
          </w:tcPr>
          <w:p w:rsidR="00B75EA5" w:rsidRDefault="004F4C18">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B75EA5" w:rsidRDefault="00B75EA5">
            <w:pPr>
              <w:spacing w:line="280" w:lineRule="atLeast"/>
              <w:jc w:val="left"/>
              <w:rPr>
                <w:rFonts w:ascii="宋体" w:hAnsi="宋体" w:cs="Arial"/>
                <w:sz w:val="18"/>
                <w:szCs w:val="18"/>
              </w:rPr>
            </w:pPr>
          </w:p>
          <w:p w:rsidR="00B75EA5" w:rsidRDefault="004F4C18">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 xml:space="preserve">                      </w:t>
            </w:r>
            <w:r>
              <w:rPr>
                <w:rFonts w:ascii="宋体" w:hAnsi="宋体" w:cs="Arial" w:hint="eastAsia"/>
                <w:kern w:val="0"/>
                <w:sz w:val="18"/>
                <w:szCs w:val="18"/>
              </w:rPr>
              <w:t>】</w:t>
            </w:r>
          </w:p>
          <w:p w:rsidR="00B75EA5" w:rsidRDefault="00B75EA5">
            <w:pPr>
              <w:spacing w:line="280" w:lineRule="atLeast"/>
              <w:jc w:val="left"/>
              <w:rPr>
                <w:rFonts w:ascii="宋体" w:hAnsi="宋体" w:cs="Arial"/>
                <w:kern w:val="0"/>
                <w:sz w:val="18"/>
                <w:szCs w:val="18"/>
              </w:rPr>
            </w:pPr>
          </w:p>
          <w:p w:rsidR="00B75EA5" w:rsidRDefault="004F4C18">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B75EA5" w:rsidRDefault="00B75EA5">
            <w:pPr>
              <w:spacing w:line="280" w:lineRule="atLeast"/>
              <w:jc w:val="left"/>
              <w:rPr>
                <w:rFonts w:ascii="宋体" w:hAnsi="宋体" w:cs="Arial"/>
                <w:kern w:val="0"/>
                <w:sz w:val="18"/>
                <w:szCs w:val="18"/>
              </w:rPr>
            </w:pPr>
          </w:p>
          <w:p w:rsidR="00B75EA5" w:rsidRDefault="004F4C18">
            <w:pPr>
              <w:spacing w:line="280" w:lineRule="atLeast"/>
              <w:jc w:val="left"/>
              <w:rPr>
                <w:kern w:val="0"/>
                <w:sz w:val="18"/>
                <w:szCs w:val="18"/>
                <w:u w:val="single"/>
              </w:rPr>
            </w:pPr>
            <w:r>
              <w:rPr>
                <w:rFonts w:ascii="宋体" w:hAnsi="宋体" w:cs="Arial" w:hint="eastAsia"/>
                <w:kern w:val="0"/>
                <w:sz w:val="18"/>
                <w:szCs w:val="18"/>
              </w:rPr>
              <w:t>请投资者在此抄录：</w:t>
            </w:r>
          </w:p>
          <w:p w:rsidR="00B75EA5" w:rsidRDefault="00B75EA5">
            <w:pPr>
              <w:spacing w:line="280" w:lineRule="atLeast"/>
              <w:jc w:val="left"/>
              <w:rPr>
                <w:kern w:val="0"/>
                <w:sz w:val="18"/>
                <w:szCs w:val="18"/>
                <w:u w:val="single"/>
              </w:rPr>
            </w:pPr>
          </w:p>
          <w:p w:rsidR="00B75EA5" w:rsidRDefault="004F4C18">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投资者签字：</w:t>
            </w:r>
          </w:p>
          <w:p w:rsidR="00B75EA5" w:rsidRDefault="00B75EA5">
            <w:pPr>
              <w:spacing w:line="280" w:lineRule="atLeast"/>
              <w:ind w:left="4200" w:firstLineChars="600" w:firstLine="1080"/>
              <w:jc w:val="left"/>
              <w:rPr>
                <w:rFonts w:ascii="宋体" w:hAnsi="宋体" w:cs="Arial"/>
                <w:kern w:val="0"/>
                <w:sz w:val="18"/>
                <w:szCs w:val="18"/>
              </w:rPr>
            </w:pPr>
          </w:p>
          <w:p w:rsidR="00B75EA5" w:rsidRDefault="004F4C18">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B75EA5" w:rsidRDefault="00B75EA5">
            <w:pPr>
              <w:spacing w:line="280" w:lineRule="atLeast"/>
              <w:ind w:left="4200" w:firstLineChars="600" w:firstLine="1080"/>
              <w:jc w:val="left"/>
              <w:rPr>
                <w:rFonts w:ascii="宋体" w:hAnsi="宋体" w:cs="Arial"/>
                <w:kern w:val="0"/>
                <w:sz w:val="18"/>
                <w:szCs w:val="18"/>
              </w:rPr>
            </w:pPr>
          </w:p>
          <w:p w:rsidR="00B75EA5" w:rsidRDefault="004F4C18">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rsidR="00B75EA5" w:rsidRDefault="00B75EA5">
            <w:pPr>
              <w:spacing w:line="280" w:lineRule="atLeast"/>
              <w:jc w:val="right"/>
              <w:rPr>
                <w:rFonts w:ascii="宋体" w:hAnsi="宋体"/>
                <w:kern w:val="0"/>
                <w:sz w:val="18"/>
                <w:szCs w:val="18"/>
              </w:rPr>
            </w:pPr>
          </w:p>
        </w:tc>
      </w:tr>
    </w:tbl>
    <w:p w:rsidR="00B75EA5" w:rsidRDefault="00B75EA5">
      <w:pPr>
        <w:autoSpaceDE w:val="0"/>
        <w:autoSpaceDN w:val="0"/>
        <w:adjustRightInd w:val="0"/>
        <w:spacing w:line="360" w:lineRule="auto"/>
        <w:ind w:firstLine="420"/>
        <w:jc w:val="left"/>
        <w:rPr>
          <w:rFonts w:ascii="宋体" w:hAnsi="宋体"/>
          <w:sz w:val="24"/>
        </w:rPr>
      </w:pPr>
    </w:p>
    <w:p w:rsidR="00B75EA5" w:rsidRDefault="00B75EA5">
      <w:pPr>
        <w:autoSpaceDE w:val="0"/>
        <w:autoSpaceDN w:val="0"/>
        <w:adjustRightInd w:val="0"/>
        <w:spacing w:line="360" w:lineRule="auto"/>
        <w:ind w:firstLine="420"/>
        <w:jc w:val="left"/>
        <w:rPr>
          <w:rFonts w:ascii="宋体" w:hAnsi="宋体"/>
          <w:sz w:val="24"/>
        </w:rPr>
      </w:pPr>
    </w:p>
    <w:p w:rsidR="00B75EA5" w:rsidRDefault="00B75EA5">
      <w:pPr>
        <w:autoSpaceDE w:val="0"/>
        <w:autoSpaceDN w:val="0"/>
        <w:adjustRightInd w:val="0"/>
        <w:spacing w:line="360" w:lineRule="auto"/>
        <w:ind w:firstLine="420"/>
        <w:jc w:val="left"/>
        <w:rPr>
          <w:rFonts w:ascii="宋体" w:hAnsi="宋体"/>
          <w:sz w:val="24"/>
        </w:rPr>
      </w:pPr>
    </w:p>
    <w:p w:rsidR="00B75EA5" w:rsidRDefault="00B75EA5">
      <w:pPr>
        <w:autoSpaceDE w:val="0"/>
        <w:autoSpaceDN w:val="0"/>
        <w:adjustRightInd w:val="0"/>
        <w:spacing w:line="360" w:lineRule="auto"/>
        <w:ind w:firstLine="420"/>
        <w:jc w:val="left"/>
        <w:rPr>
          <w:rFonts w:ascii="宋体" w:hAnsi="宋体"/>
          <w:sz w:val="24"/>
        </w:rPr>
      </w:pPr>
    </w:p>
    <w:p w:rsidR="00B75EA5" w:rsidRDefault="00B75EA5">
      <w:pPr>
        <w:rPr>
          <w:rFonts w:ascii="宋体" w:hAnsi="宋体" w:cs="Arial"/>
          <w:sz w:val="24"/>
        </w:rPr>
      </w:pPr>
    </w:p>
    <w:p w:rsidR="00B75EA5" w:rsidRDefault="00B75EA5">
      <w:pPr>
        <w:rPr>
          <w:rFonts w:ascii="宋体" w:hAnsi="宋体" w:cs="Arial"/>
          <w:sz w:val="24"/>
        </w:rPr>
      </w:pPr>
    </w:p>
    <w:p w:rsidR="00B75EA5" w:rsidRDefault="00B75EA5">
      <w:pPr>
        <w:rPr>
          <w:rFonts w:ascii="宋体" w:hAnsi="宋体" w:cs="Arial"/>
          <w:sz w:val="24"/>
        </w:rPr>
      </w:pPr>
    </w:p>
    <w:p w:rsidR="00B75EA5" w:rsidRDefault="00B75EA5">
      <w:pPr>
        <w:rPr>
          <w:rFonts w:ascii="宋体" w:hAnsi="宋体" w:cs="Arial"/>
          <w:sz w:val="24"/>
        </w:rPr>
      </w:pPr>
    </w:p>
    <w:p w:rsidR="00B75EA5" w:rsidRDefault="00B75EA5">
      <w:pPr>
        <w:rPr>
          <w:rFonts w:ascii="宋体" w:hAnsi="宋体" w:cs="Arial"/>
          <w:sz w:val="24"/>
        </w:rPr>
      </w:pPr>
    </w:p>
    <w:p w:rsidR="00B75EA5" w:rsidRDefault="00B75EA5">
      <w:pPr>
        <w:rPr>
          <w:rFonts w:ascii="宋体" w:hAnsi="宋体" w:cs="Arial"/>
          <w:sz w:val="24"/>
        </w:rPr>
      </w:pPr>
    </w:p>
    <w:p w:rsidR="00B75EA5" w:rsidRDefault="004F4C18">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B75EA5">
        <w:trPr>
          <w:trHeight w:val="823"/>
        </w:trPr>
        <w:tc>
          <w:tcPr>
            <w:tcW w:w="8413" w:type="dxa"/>
          </w:tcPr>
          <w:p w:rsidR="00B75EA5" w:rsidRDefault="004F4C18">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B75EA5" w:rsidRDefault="004F4C18">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r>
              <w:rPr>
                <w:rFonts w:ascii="宋体" w:hAnsi="宋体" w:cs="Arial"/>
                <w:b/>
                <w:kern w:val="0"/>
                <w:sz w:val="20"/>
                <w:szCs w:val="21"/>
              </w:rPr>
              <w:t>一般机构客户</w:t>
            </w:r>
            <w:r>
              <w:rPr>
                <w:rFonts w:ascii="宋体" w:hAnsi="宋体" w:cs="Arial" w:hint="eastAsia"/>
                <w:b/>
                <w:kern w:val="0"/>
                <w:sz w:val="20"/>
                <w:szCs w:val="21"/>
              </w:rPr>
              <w:t>）</w:t>
            </w:r>
          </w:p>
        </w:tc>
      </w:tr>
      <w:tr w:rsidR="00B75EA5">
        <w:trPr>
          <w:trHeight w:val="7355"/>
        </w:trPr>
        <w:tc>
          <w:tcPr>
            <w:tcW w:w="8413" w:type="dxa"/>
          </w:tcPr>
          <w:p w:rsidR="00B75EA5" w:rsidRDefault="004F4C18">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B75EA5" w:rsidRDefault="00B75EA5">
            <w:pPr>
              <w:spacing w:line="280" w:lineRule="atLeast"/>
              <w:ind w:firstLineChars="200" w:firstLine="360"/>
              <w:jc w:val="left"/>
              <w:rPr>
                <w:rFonts w:ascii="宋体" w:hAnsi="宋体" w:cs="Arial"/>
                <w:kern w:val="0"/>
                <w:sz w:val="18"/>
                <w:szCs w:val="18"/>
              </w:rPr>
            </w:pPr>
          </w:p>
          <w:p w:rsidR="00B75EA5" w:rsidRDefault="004F4C18">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B75EA5" w:rsidRDefault="00B75EA5">
            <w:pPr>
              <w:spacing w:line="280" w:lineRule="atLeast"/>
              <w:ind w:firstLineChars="200" w:firstLine="360"/>
              <w:jc w:val="left"/>
              <w:rPr>
                <w:rFonts w:ascii="宋体" w:hAnsi="宋体" w:cs="Arial"/>
                <w:kern w:val="0"/>
                <w:sz w:val="18"/>
                <w:szCs w:val="18"/>
              </w:rPr>
            </w:pPr>
          </w:p>
          <w:p w:rsidR="00B75EA5" w:rsidRDefault="004F4C18">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B75EA5" w:rsidRDefault="00B75EA5">
            <w:pPr>
              <w:spacing w:line="280" w:lineRule="atLeast"/>
              <w:jc w:val="left"/>
              <w:rPr>
                <w:rFonts w:ascii="宋体" w:hAnsi="宋体" w:cs="Arial"/>
                <w:kern w:val="0"/>
                <w:sz w:val="18"/>
                <w:szCs w:val="18"/>
              </w:rPr>
            </w:pPr>
          </w:p>
          <w:p w:rsidR="00B75EA5" w:rsidRDefault="004F4C18">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B75EA5" w:rsidRDefault="00B75EA5">
            <w:pPr>
              <w:spacing w:line="280" w:lineRule="atLeast"/>
              <w:jc w:val="left"/>
              <w:rPr>
                <w:rFonts w:ascii="宋体" w:hAnsi="宋体" w:cs="Arial"/>
                <w:kern w:val="0"/>
                <w:sz w:val="18"/>
                <w:szCs w:val="18"/>
              </w:rPr>
            </w:pPr>
          </w:p>
          <w:p w:rsidR="00B75EA5" w:rsidRDefault="004F4C18">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B75EA5" w:rsidRDefault="00B75EA5">
            <w:pPr>
              <w:spacing w:line="280" w:lineRule="atLeast"/>
              <w:jc w:val="left"/>
              <w:rPr>
                <w:rFonts w:ascii="宋体" w:hAnsi="宋体" w:cs="Arial"/>
                <w:kern w:val="0"/>
                <w:sz w:val="18"/>
                <w:szCs w:val="18"/>
              </w:rPr>
            </w:pPr>
          </w:p>
          <w:p w:rsidR="00B75EA5" w:rsidRDefault="004F4C18">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B75EA5" w:rsidRDefault="00B75EA5">
            <w:pPr>
              <w:spacing w:line="280" w:lineRule="atLeast"/>
              <w:ind w:left="4200" w:firstLineChars="600" w:firstLine="1080"/>
              <w:jc w:val="left"/>
              <w:rPr>
                <w:rFonts w:ascii="宋体" w:hAnsi="宋体" w:cs="Arial"/>
                <w:kern w:val="0"/>
                <w:sz w:val="18"/>
                <w:szCs w:val="18"/>
              </w:rPr>
            </w:pPr>
          </w:p>
          <w:p w:rsidR="00B75EA5" w:rsidRDefault="004F4C18">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B75EA5" w:rsidRDefault="00B75EA5">
            <w:pPr>
              <w:spacing w:line="280" w:lineRule="atLeast"/>
              <w:rPr>
                <w:kern w:val="0"/>
                <w:sz w:val="20"/>
                <w:szCs w:val="20"/>
              </w:rPr>
            </w:pPr>
          </w:p>
          <w:p w:rsidR="00B75EA5" w:rsidRDefault="004F4C18">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B75EA5" w:rsidRDefault="004F4C18">
      <w:pPr>
        <w:widowControl/>
        <w:jc w:val="left"/>
        <w:rPr>
          <w:rFonts w:ascii="宋体" w:hAnsi="宋体"/>
          <w:b/>
          <w:sz w:val="28"/>
          <w:szCs w:val="28"/>
        </w:rPr>
      </w:pPr>
      <w:r>
        <w:rPr>
          <w:rFonts w:ascii="宋体" w:hAnsi="宋体"/>
          <w:b/>
          <w:sz w:val="28"/>
          <w:szCs w:val="28"/>
        </w:rPr>
        <w:br w:type="page"/>
      </w:r>
    </w:p>
    <w:tbl>
      <w:tblPr>
        <w:tblStyle w:val="a8"/>
        <w:tblW w:w="8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88"/>
      </w:tblGrid>
      <w:tr w:rsidR="00B75EA5">
        <w:trPr>
          <w:trHeight w:val="673"/>
        </w:trPr>
        <w:tc>
          <w:tcPr>
            <w:tcW w:w="8388" w:type="dxa"/>
          </w:tcPr>
          <w:p w:rsidR="00B75EA5" w:rsidRDefault="004F4C18">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B75EA5" w:rsidRDefault="004F4C18">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（适用于机构投资者：金融同业</w:t>
            </w:r>
            <w:r>
              <w:rPr>
                <w:rFonts w:ascii="宋体" w:hAnsi="宋体" w:cs="Arial"/>
                <w:b/>
                <w:kern w:val="0"/>
                <w:sz w:val="20"/>
                <w:szCs w:val="21"/>
              </w:rPr>
              <w:t>客户</w:t>
            </w:r>
            <w:r>
              <w:rPr>
                <w:rFonts w:ascii="宋体" w:hAnsi="宋体" w:cs="Arial" w:hint="eastAsia"/>
                <w:b/>
                <w:kern w:val="0"/>
                <w:sz w:val="20"/>
                <w:szCs w:val="21"/>
              </w:rPr>
              <w:t>）</w:t>
            </w:r>
          </w:p>
        </w:tc>
      </w:tr>
      <w:tr w:rsidR="00B75EA5">
        <w:trPr>
          <w:trHeight w:val="6016"/>
        </w:trPr>
        <w:tc>
          <w:tcPr>
            <w:tcW w:w="8388" w:type="dxa"/>
          </w:tcPr>
          <w:p w:rsidR="00B75EA5" w:rsidRDefault="004F4C18">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B75EA5" w:rsidRDefault="00B75EA5">
            <w:pPr>
              <w:spacing w:line="280" w:lineRule="atLeast"/>
              <w:ind w:firstLineChars="200" w:firstLine="360"/>
              <w:jc w:val="left"/>
              <w:rPr>
                <w:rFonts w:ascii="宋体" w:hAnsi="宋体" w:cs="Arial"/>
                <w:kern w:val="0"/>
                <w:sz w:val="18"/>
                <w:szCs w:val="18"/>
              </w:rPr>
            </w:pPr>
          </w:p>
          <w:p w:rsidR="00B75EA5" w:rsidRDefault="004F4C18">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B75EA5" w:rsidRDefault="00B75EA5">
            <w:pPr>
              <w:spacing w:line="280" w:lineRule="atLeast"/>
              <w:jc w:val="left"/>
              <w:rPr>
                <w:rFonts w:ascii="宋体" w:hAnsi="宋体" w:cs="Arial"/>
                <w:kern w:val="0"/>
                <w:sz w:val="18"/>
                <w:szCs w:val="18"/>
              </w:rPr>
            </w:pPr>
          </w:p>
          <w:p w:rsidR="00B75EA5" w:rsidRDefault="004F4C18">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B75EA5" w:rsidRDefault="00B75EA5">
            <w:pPr>
              <w:spacing w:line="280" w:lineRule="atLeast"/>
              <w:jc w:val="left"/>
              <w:rPr>
                <w:rFonts w:ascii="宋体" w:hAnsi="宋体" w:cs="Arial"/>
                <w:kern w:val="0"/>
                <w:sz w:val="18"/>
                <w:szCs w:val="18"/>
              </w:rPr>
            </w:pPr>
          </w:p>
          <w:p w:rsidR="00B75EA5" w:rsidRDefault="004F4C18">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B75EA5" w:rsidRDefault="00B75EA5">
            <w:pPr>
              <w:spacing w:line="280" w:lineRule="atLeast"/>
              <w:jc w:val="left"/>
              <w:rPr>
                <w:rFonts w:ascii="宋体" w:hAnsi="宋体" w:cs="Arial"/>
                <w:kern w:val="0"/>
                <w:sz w:val="18"/>
                <w:szCs w:val="18"/>
              </w:rPr>
            </w:pPr>
          </w:p>
          <w:p w:rsidR="00B75EA5" w:rsidRDefault="004F4C18">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B75EA5" w:rsidRDefault="00B75EA5">
            <w:pPr>
              <w:spacing w:line="280" w:lineRule="atLeast"/>
              <w:ind w:left="4200" w:firstLineChars="600" w:firstLine="1080"/>
              <w:jc w:val="left"/>
              <w:rPr>
                <w:rFonts w:ascii="宋体" w:hAnsi="宋体" w:cs="Arial"/>
                <w:kern w:val="0"/>
                <w:sz w:val="18"/>
                <w:szCs w:val="18"/>
              </w:rPr>
            </w:pPr>
          </w:p>
          <w:p w:rsidR="00B75EA5" w:rsidRDefault="004F4C18">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B75EA5" w:rsidRDefault="00B75EA5">
            <w:pPr>
              <w:spacing w:line="280" w:lineRule="atLeast"/>
              <w:rPr>
                <w:kern w:val="0"/>
                <w:sz w:val="20"/>
                <w:szCs w:val="20"/>
              </w:rPr>
            </w:pPr>
          </w:p>
          <w:p w:rsidR="00B75EA5" w:rsidRDefault="004F4C18">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B75EA5" w:rsidRDefault="00B75EA5"/>
    <w:sectPr w:rsidR="00B75EA5">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4F4C18">
      <w:r>
        <w:separator/>
      </w:r>
    </w:p>
  </w:endnote>
  <w:endnote w:type="continuationSeparator" w:id="0">
    <w:p w:rsidR="00000000" w:rsidRDefault="004F4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2492923"/>
    </w:sdtPr>
    <w:sdtEndPr/>
    <w:sdtContent>
      <w:p w:rsidR="00B75EA5" w:rsidRDefault="004F4C18">
        <w:pPr>
          <w:pStyle w:val="a5"/>
          <w:jc w:val="center"/>
        </w:pPr>
        <w:r>
          <w:fldChar w:fldCharType="begin"/>
        </w:r>
        <w:r>
          <w:instrText>PAGE   \* MERGEFORMAT</w:instrText>
        </w:r>
        <w:r>
          <w:fldChar w:fldCharType="separate"/>
        </w:r>
        <w:r w:rsidRPr="004F4C18">
          <w:rPr>
            <w:noProof/>
            <w:lang w:val="zh-CN"/>
          </w:rPr>
          <w:t>3</w:t>
        </w:r>
        <w:r>
          <w:fldChar w:fldCharType="end"/>
        </w:r>
      </w:p>
    </w:sdtContent>
  </w:sdt>
  <w:p w:rsidR="00B75EA5" w:rsidRDefault="00B75EA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4F4C18">
      <w:r>
        <w:separator/>
      </w:r>
    </w:p>
  </w:footnote>
  <w:footnote w:type="continuationSeparator" w:id="0">
    <w:p w:rsidR="00000000" w:rsidRDefault="004F4C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EA5" w:rsidRDefault="004F4C18">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B75EA5" w:rsidRDefault="004F4C18">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cumentProtection w:edit="readOnly" w:enforcement="1" w:cryptProviderType="rsaAES" w:cryptAlgorithmClass="hash" w:cryptAlgorithmType="typeAny" w:cryptAlgorithmSid="14" w:cryptSpinCount="100000" w:hash="Me96IdT+20cAJ4S6jvgjdmGNJLrWN5B6ICPCYQLoFsEUbuOy/Nvw/lQTlJL/do8J/ixgicWpmlHjBCkYLKK9TQ==" w:salt="V6Em+dTLVzmZObYxSYlsMw=="/>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6211F"/>
    <w:rsid w:val="00096AC8"/>
    <w:rsid w:val="000A244A"/>
    <w:rsid w:val="000B16F1"/>
    <w:rsid w:val="000B357F"/>
    <w:rsid w:val="000B3F0D"/>
    <w:rsid w:val="000B7F9A"/>
    <w:rsid w:val="000F0566"/>
    <w:rsid w:val="000F1948"/>
    <w:rsid w:val="001104E8"/>
    <w:rsid w:val="00152999"/>
    <w:rsid w:val="001703D6"/>
    <w:rsid w:val="00180310"/>
    <w:rsid w:val="001C3531"/>
    <w:rsid w:val="001C5047"/>
    <w:rsid w:val="001E2D7C"/>
    <w:rsid w:val="002354DB"/>
    <w:rsid w:val="00262560"/>
    <w:rsid w:val="002B4BDD"/>
    <w:rsid w:val="002B63FC"/>
    <w:rsid w:val="002C604E"/>
    <w:rsid w:val="002F0B15"/>
    <w:rsid w:val="00346ED2"/>
    <w:rsid w:val="00374070"/>
    <w:rsid w:val="003C2B7A"/>
    <w:rsid w:val="003E1A68"/>
    <w:rsid w:val="003F1C32"/>
    <w:rsid w:val="00403B0A"/>
    <w:rsid w:val="004053C7"/>
    <w:rsid w:val="00406050"/>
    <w:rsid w:val="00420D74"/>
    <w:rsid w:val="00432923"/>
    <w:rsid w:val="0045040F"/>
    <w:rsid w:val="00466605"/>
    <w:rsid w:val="004A236B"/>
    <w:rsid w:val="004B4026"/>
    <w:rsid w:val="004C3608"/>
    <w:rsid w:val="004C7F5E"/>
    <w:rsid w:val="004F4C18"/>
    <w:rsid w:val="00510BA5"/>
    <w:rsid w:val="00527A03"/>
    <w:rsid w:val="00563E8F"/>
    <w:rsid w:val="005804B9"/>
    <w:rsid w:val="005A0DD9"/>
    <w:rsid w:val="005C6FCB"/>
    <w:rsid w:val="005C764B"/>
    <w:rsid w:val="005F48BE"/>
    <w:rsid w:val="00640FDE"/>
    <w:rsid w:val="006538E1"/>
    <w:rsid w:val="00665D37"/>
    <w:rsid w:val="006C5CBC"/>
    <w:rsid w:val="007143CD"/>
    <w:rsid w:val="007303F6"/>
    <w:rsid w:val="00732C8C"/>
    <w:rsid w:val="00747E71"/>
    <w:rsid w:val="00794578"/>
    <w:rsid w:val="007A4C26"/>
    <w:rsid w:val="007B017F"/>
    <w:rsid w:val="007C7189"/>
    <w:rsid w:val="007D3B47"/>
    <w:rsid w:val="0080662E"/>
    <w:rsid w:val="00836C1F"/>
    <w:rsid w:val="008825E3"/>
    <w:rsid w:val="00894EE6"/>
    <w:rsid w:val="008A707D"/>
    <w:rsid w:val="008D3E86"/>
    <w:rsid w:val="008F2B54"/>
    <w:rsid w:val="008F7F6A"/>
    <w:rsid w:val="00906E57"/>
    <w:rsid w:val="00916DD2"/>
    <w:rsid w:val="0093321F"/>
    <w:rsid w:val="00955293"/>
    <w:rsid w:val="0095589B"/>
    <w:rsid w:val="0097440E"/>
    <w:rsid w:val="00981E5B"/>
    <w:rsid w:val="00987A1D"/>
    <w:rsid w:val="00987D97"/>
    <w:rsid w:val="009B13AF"/>
    <w:rsid w:val="00A30306"/>
    <w:rsid w:val="00A71CED"/>
    <w:rsid w:val="00A95D0C"/>
    <w:rsid w:val="00AA22A1"/>
    <w:rsid w:val="00AE5AA3"/>
    <w:rsid w:val="00B06267"/>
    <w:rsid w:val="00B07DEF"/>
    <w:rsid w:val="00B35D81"/>
    <w:rsid w:val="00B3723D"/>
    <w:rsid w:val="00B53014"/>
    <w:rsid w:val="00B75EA5"/>
    <w:rsid w:val="00BB513F"/>
    <w:rsid w:val="00BC1259"/>
    <w:rsid w:val="00BC2076"/>
    <w:rsid w:val="00BC398E"/>
    <w:rsid w:val="00BD2495"/>
    <w:rsid w:val="00BE1A3A"/>
    <w:rsid w:val="00C01696"/>
    <w:rsid w:val="00C02B0B"/>
    <w:rsid w:val="00C4233D"/>
    <w:rsid w:val="00CA5199"/>
    <w:rsid w:val="00CF693D"/>
    <w:rsid w:val="00D03CCD"/>
    <w:rsid w:val="00D33509"/>
    <w:rsid w:val="00D33FC9"/>
    <w:rsid w:val="00D46533"/>
    <w:rsid w:val="00D61355"/>
    <w:rsid w:val="00D91389"/>
    <w:rsid w:val="00DA2C69"/>
    <w:rsid w:val="00DD246D"/>
    <w:rsid w:val="00DD5ABC"/>
    <w:rsid w:val="00DE3630"/>
    <w:rsid w:val="00E163B9"/>
    <w:rsid w:val="00E27A39"/>
    <w:rsid w:val="00E31C01"/>
    <w:rsid w:val="00E504DE"/>
    <w:rsid w:val="00E767F1"/>
    <w:rsid w:val="00E80603"/>
    <w:rsid w:val="00EA3FCD"/>
    <w:rsid w:val="00EB34F9"/>
    <w:rsid w:val="00EC5B4C"/>
    <w:rsid w:val="00F1747E"/>
    <w:rsid w:val="00F34E57"/>
    <w:rsid w:val="00F57B20"/>
    <w:rsid w:val="00F8077D"/>
    <w:rsid w:val="00FA5993"/>
    <w:rsid w:val="00FD7473"/>
    <w:rsid w:val="018305EC"/>
    <w:rsid w:val="03C16F53"/>
    <w:rsid w:val="05DA1F45"/>
    <w:rsid w:val="07B12828"/>
    <w:rsid w:val="0C4A7EB8"/>
    <w:rsid w:val="0C69091F"/>
    <w:rsid w:val="0E615D48"/>
    <w:rsid w:val="14694C70"/>
    <w:rsid w:val="1D9858FD"/>
    <w:rsid w:val="23024B39"/>
    <w:rsid w:val="24C45C6C"/>
    <w:rsid w:val="2EA46C47"/>
    <w:rsid w:val="364D7105"/>
    <w:rsid w:val="3D2807FD"/>
    <w:rsid w:val="3D2A018E"/>
    <w:rsid w:val="3D2B2B0F"/>
    <w:rsid w:val="48045529"/>
    <w:rsid w:val="487A6A76"/>
    <w:rsid w:val="4D795224"/>
    <w:rsid w:val="541C3B1F"/>
    <w:rsid w:val="557F0619"/>
    <w:rsid w:val="55B74F88"/>
    <w:rsid w:val="601969DF"/>
    <w:rsid w:val="6A2B0B45"/>
    <w:rsid w:val="6EBE46CC"/>
    <w:rsid w:val="70330189"/>
    <w:rsid w:val="709B5CA3"/>
    <w:rsid w:val="73B34508"/>
    <w:rsid w:val="752B22A8"/>
    <w:rsid w:val="7F534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58B69D7E-2443-4995-B25D-4879470A3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2"/>
    <w:qFormat/>
    <w:rPr>
      <w:b/>
      <w:bCs/>
    </w:rPr>
  </w:style>
  <w:style w:type="character" w:styleId="aa">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b">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259E31-D7CA-4684-8812-90E6E7BC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5471</Words>
  <Characters>317</Characters>
  <Application>Microsoft Office Word</Application>
  <DocSecurity>8</DocSecurity>
  <Lines>2</Lines>
  <Paragraphs>11</Paragraphs>
  <ScaleCrop>false</ScaleCrop>
  <Company>神州网信技术有限公司</Company>
  <LinksUpToDate>false</LinksUpToDate>
  <CharactersWithSpaces>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叶淑珊</cp:lastModifiedBy>
  <cp:revision>14</cp:revision>
  <dcterms:created xsi:type="dcterms:W3CDTF">2023-10-31T16:05:00Z</dcterms:created>
  <dcterms:modified xsi:type="dcterms:W3CDTF">2024-10-08T10:29:00Z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8C3451F4A9D547188BD69B541900499D</vt:lpwstr>
  </property>
</Properties>
</file>