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4EF" w:rsidRDefault="00B435A2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兴银理财</w:t>
      </w:r>
      <w:permStart w:id="2121539632" w:edGrp="everyone"/>
      <w:r>
        <w:rPr>
          <w:rStyle w:val="a8"/>
          <w:rFonts w:ascii="黑体" w:eastAsia="黑体" w:hAnsi="黑体" w:hint="eastAsia"/>
          <w:sz w:val="28"/>
          <w:szCs w:val="28"/>
        </w:rPr>
        <w:t>【天天万利宝稳利净值型】</w:t>
      </w:r>
      <w:permEnd w:id="2121539632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  <w:bookmarkStart w:id="0" w:name="_GoBack"/>
      <w:bookmarkEnd w:id="0"/>
    </w:p>
    <w:p w:rsidR="007E54EF" w:rsidRDefault="00B435A2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7E54EF" w:rsidRDefault="00B435A2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:rsidR="007E54EF" w:rsidRDefault="00B435A2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7E54EF" w:rsidRDefault="00B435A2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1100941563" w:edGrp="everyone"/>
      <w:r>
        <w:rPr>
          <w:rFonts w:ascii="宋体" w:hAnsi="宋体" w:hint="eastAsia"/>
          <w:sz w:val="18"/>
          <w:szCs w:val="18"/>
        </w:rPr>
        <w:t>【</w:t>
      </w:r>
      <w:r w:rsidRPr="00B435A2">
        <w:rPr>
          <w:rFonts w:ascii="宋体" w:hAnsi="宋体" w:hint="eastAsia"/>
          <w:sz w:val="18"/>
          <w:szCs w:val="18"/>
        </w:rPr>
        <w:t>浙江桐庐农村商业银行股份有限公司</w:t>
      </w:r>
      <w:r>
        <w:rPr>
          <w:rFonts w:ascii="宋体" w:hAnsi="宋体" w:hint="eastAsia"/>
          <w:sz w:val="18"/>
          <w:szCs w:val="18"/>
        </w:rPr>
        <w:t>】</w:t>
      </w:r>
      <w:permEnd w:id="1100941563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1696284601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1696284601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7E54EF" w:rsidRDefault="00B435A2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7E54EF" w:rsidRDefault="007E54EF">
      <w:pPr>
        <w:ind w:firstLineChars="200" w:firstLine="360"/>
        <w:rPr>
          <w:rFonts w:ascii="宋体" w:hAnsi="宋体"/>
          <w:sz w:val="18"/>
          <w:szCs w:val="18"/>
        </w:rPr>
      </w:pPr>
    </w:p>
    <w:p w:rsidR="007E54EF" w:rsidRDefault="00B435A2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</w:t>
      </w:r>
      <w:r>
        <w:rPr>
          <w:rFonts w:ascii="宋体" w:hAnsi="宋体" w:hint="eastAsia"/>
          <w:sz w:val="18"/>
          <w:szCs w:val="18"/>
        </w:rPr>
        <w:t>况确定发售渠道的，代销机构将按产品管理人要求执行。</w:t>
      </w:r>
    </w:p>
    <w:p w:rsidR="007E54EF" w:rsidRDefault="00B435A2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7E54EF" w:rsidRDefault="00B435A2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b/>
          <w:sz w:val="18"/>
          <w:szCs w:val="18"/>
        </w:rPr>
        <w:t>如影响您风险承受能力的因素发生变化，请您及时重新完成风险承受能力评估。</w:t>
      </w:r>
    </w:p>
    <w:p w:rsidR="007E54EF" w:rsidRDefault="00B435A2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投资者风险承受能力，个人投资者由低至高分为</w:t>
      </w:r>
      <w:permStart w:id="900861556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至</w:t>
      </w:r>
      <w:r>
        <w:rPr>
          <w:rFonts w:ascii="宋体" w:hAnsi="宋体" w:hint="eastAsia"/>
          <w:sz w:val="18"/>
          <w:szCs w:val="18"/>
        </w:rPr>
        <w:t>C</w:t>
      </w:r>
      <w:r>
        <w:rPr>
          <w:rFonts w:ascii="宋体" w:hAnsi="宋体"/>
          <w:sz w:val="18"/>
          <w:szCs w:val="18"/>
        </w:rPr>
        <w:t>6</w:t>
      </w:r>
      <w:r>
        <w:rPr>
          <w:rFonts w:ascii="宋体" w:hAnsi="宋体"/>
          <w:sz w:val="18"/>
          <w:szCs w:val="18"/>
        </w:rPr>
        <w:t>六</w:t>
      </w:r>
      <w:r>
        <w:rPr>
          <w:rFonts w:ascii="宋体" w:hAnsi="宋体" w:hint="eastAsia"/>
          <w:sz w:val="18"/>
          <w:szCs w:val="18"/>
        </w:rPr>
        <w:t>个等级】</w:t>
      </w:r>
      <w:permEnd w:id="900861556"/>
      <w:r>
        <w:rPr>
          <w:rFonts w:ascii="宋体" w:hAnsi="宋体"/>
          <w:sz w:val="18"/>
          <w:szCs w:val="18"/>
        </w:rPr>
        <w:t>。其中，</w:t>
      </w:r>
      <w:permStart w:id="227159089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】</w:t>
      </w:r>
      <w:permEnd w:id="227159089"/>
      <w:r>
        <w:rPr>
          <w:rFonts w:ascii="宋体" w:hAnsi="宋体"/>
          <w:sz w:val="18"/>
          <w:szCs w:val="18"/>
        </w:rPr>
        <w:t>为风险承受能力最低类别，</w:t>
      </w:r>
      <w:permStart w:id="1267934071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C6</w:t>
      </w:r>
      <w:r>
        <w:rPr>
          <w:rFonts w:ascii="宋体" w:hAnsi="宋体" w:hint="eastAsia"/>
          <w:sz w:val="18"/>
          <w:szCs w:val="18"/>
        </w:rPr>
        <w:t>】</w:t>
      </w:r>
      <w:permEnd w:id="1267934071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57"/>
        <w:gridCol w:w="4860"/>
        <w:gridCol w:w="2865"/>
      </w:tblGrid>
      <w:tr w:rsidR="007E54EF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E54EF" w:rsidRDefault="00B435A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E54EF" w:rsidRDefault="00B435A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7E54EF">
        <w:trPr>
          <w:trHeight w:val="255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E54EF" w:rsidRDefault="00B435A2">
            <w:pPr>
              <w:jc w:val="center"/>
              <w:rPr>
                <w:rFonts w:ascii="宋体" w:hAnsi="宋体"/>
                <w:sz w:val="18"/>
                <w:szCs w:val="18"/>
              </w:rPr>
            </w:pPr>
            <w:permStart w:id="1904612912" w:edGrp="everyone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E54EF" w:rsidRDefault="00B435A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E54EF" w:rsidRDefault="00B435A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7E54EF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B435A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B435A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B435A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7E54EF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B435A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B435A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B435A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7E54EF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B435A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B435A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B435A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7E54EF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B435A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B435A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B435A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7E54EF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B435A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B435A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B435A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ermEnd w:id="1904612912"/>
    <w:p w:rsidR="007E54EF" w:rsidRDefault="00B435A2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</w:t>
      </w:r>
      <w:r>
        <w:rPr>
          <w:rFonts w:ascii="黑体" w:eastAsia="黑体" w:hAnsi="黑体" w:hint="eastAsia"/>
          <w:sz w:val="18"/>
          <w:szCs w:val="18"/>
        </w:rPr>
        <w:t xml:space="preserve"> </w:t>
      </w:r>
      <w:r>
        <w:rPr>
          <w:rFonts w:ascii="黑体" w:eastAsia="黑体" w:hAnsi="黑体" w:hint="eastAsia"/>
          <w:sz w:val="18"/>
          <w:szCs w:val="18"/>
        </w:rPr>
        <w:t>“投资者风险承受能力”、“适合投资者类型”的不同划分与表述的特别提示</w:t>
      </w:r>
    </w:p>
    <w:p w:rsidR="007E54EF" w:rsidRDefault="00B435A2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7E54EF" w:rsidRDefault="00B435A2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7E54EF" w:rsidRDefault="00B435A2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7E54EF" w:rsidRDefault="00B435A2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7E54EF" w:rsidRDefault="00B435A2">
      <w:pPr>
        <w:ind w:firstLineChars="200" w:firstLine="361"/>
        <w:rPr>
          <w:rFonts w:asciiTheme="minorEastAsia" w:hAnsiTheme="minor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bookmarkStart w:id="1" w:name="_Hlk64707831"/>
      <w:r>
        <w:rPr>
          <w:rFonts w:ascii="宋体" w:hAnsi="宋体" w:hint="eastAsia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、产品管理人：兴银理财有限责任公司</w:t>
      </w:r>
    </w:p>
    <w:bookmarkEnd w:id="1"/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permStart w:id="960854011" w:edGrp="everyone"/>
      <w:r>
        <w:rPr>
          <w:rFonts w:ascii="宋体" w:hAnsi="宋体" w:hint="eastAsia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、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</w:t>
      </w:r>
      <w:r>
        <w:rPr>
          <w:rFonts w:ascii="宋体" w:hAnsi="宋体" w:hint="eastAsia"/>
          <w:sz w:val="18"/>
          <w:szCs w:val="18"/>
        </w:rPr>
        <w:t>、销售机构：【</w:t>
      </w:r>
      <w:r w:rsidRPr="00B435A2">
        <w:rPr>
          <w:rFonts w:ascii="宋体" w:hAnsi="宋体" w:hint="eastAsia"/>
          <w:sz w:val="18"/>
          <w:szCs w:val="18"/>
        </w:rPr>
        <w:t>浙江桐庐农村商业银行股份有限公司</w:t>
      </w:r>
      <w:r>
        <w:rPr>
          <w:rFonts w:ascii="宋体" w:hAnsi="宋体" w:hint="eastAsia"/>
          <w:sz w:val="18"/>
          <w:szCs w:val="18"/>
        </w:rPr>
        <w:t>】</w:t>
      </w:r>
    </w:p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【</w:t>
      </w:r>
      <w:r w:rsidRPr="00B435A2">
        <w:rPr>
          <w:rFonts w:ascii="宋体" w:hAnsi="宋体" w:hint="eastAsia"/>
          <w:sz w:val="18"/>
          <w:szCs w:val="18"/>
        </w:rPr>
        <w:t>通过【浙江桐庐农村商业银行股份有限公司】（作为销售机构）购买本产品的，请联系【0571-64218827】，【浙江桐庐农村商业银行股份有限公司】客户服务热线：【4008896596】；【浙江桐庐农村商业银行股份有限公司】门户网站：【https://www.tlrcbk.com】。</w:t>
      </w:r>
      <w:r>
        <w:rPr>
          <w:rFonts w:ascii="宋体" w:hAnsi="宋体" w:hint="eastAsia"/>
          <w:sz w:val="18"/>
          <w:szCs w:val="18"/>
        </w:rPr>
        <w:t>】</w:t>
      </w:r>
    </w:p>
    <w:permEnd w:id="960854011"/>
    <w:p w:rsidR="007E54EF" w:rsidRDefault="007E54EF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7E54EF" w:rsidRDefault="007E54EF">
      <w:pPr>
        <w:jc w:val="right"/>
        <w:rPr>
          <w:rFonts w:ascii="宋体" w:hAnsi="宋体"/>
          <w:sz w:val="18"/>
          <w:szCs w:val="18"/>
        </w:rPr>
      </w:pPr>
    </w:p>
    <w:p w:rsidR="007E54EF" w:rsidRDefault="00B435A2">
      <w:pPr>
        <w:ind w:rightChars="40" w:right="84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lastRenderedPageBreak/>
        <w:t xml:space="preserve"> </w:t>
      </w:r>
    </w:p>
    <w:p w:rsidR="007E54EF" w:rsidRDefault="00B435A2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7E54EF" w:rsidRDefault="00B435A2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1991002923" w:edGrp="everyone"/>
      <w:r>
        <w:rPr>
          <w:rStyle w:val="a8"/>
          <w:rFonts w:ascii="黑体" w:eastAsia="黑体" w:hAnsi="黑体" w:hint="eastAsia"/>
          <w:sz w:val="28"/>
          <w:szCs w:val="28"/>
        </w:rPr>
        <w:t>【天天万利宝稳利净值型】</w:t>
      </w:r>
      <w:permEnd w:id="1991002923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7E54EF" w:rsidRDefault="00B435A2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7E54EF" w:rsidRDefault="00B435A2">
      <w:pPr>
        <w:pStyle w:val="Default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7E54EF" w:rsidRDefault="00B435A2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7E54EF" w:rsidRDefault="00B435A2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1925019602" w:edGrp="everyone"/>
      <w:r>
        <w:rPr>
          <w:rFonts w:ascii="宋体" w:hAnsi="宋体" w:hint="eastAsia"/>
          <w:sz w:val="18"/>
          <w:szCs w:val="18"/>
        </w:rPr>
        <w:t>【</w:t>
      </w:r>
      <w:r w:rsidRPr="00B435A2">
        <w:rPr>
          <w:rFonts w:ascii="宋体" w:hAnsi="宋体" w:hint="eastAsia"/>
          <w:sz w:val="18"/>
          <w:szCs w:val="18"/>
        </w:rPr>
        <w:t>浙江桐庐农村商业银行股份有限公司</w:t>
      </w:r>
      <w:r>
        <w:rPr>
          <w:rFonts w:ascii="宋体" w:hAnsi="宋体" w:hint="eastAsia"/>
          <w:sz w:val="18"/>
          <w:szCs w:val="18"/>
        </w:rPr>
        <w:t>】</w:t>
      </w:r>
      <w:permEnd w:id="1925019602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392044292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392044292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7E54EF" w:rsidRDefault="00B435A2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7E54EF" w:rsidRDefault="007E54EF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</w:p>
    <w:p w:rsidR="007E54EF" w:rsidRDefault="00B435A2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</w:t>
      </w:r>
      <w:r>
        <w:rPr>
          <w:rFonts w:ascii="宋体" w:hAnsi="宋体" w:hint="eastAsia"/>
          <w:sz w:val="18"/>
          <w:szCs w:val="18"/>
        </w:rPr>
        <w:t>况确定发售渠道的，代销机构将按产品管理人要求执行。</w:t>
      </w:r>
    </w:p>
    <w:p w:rsidR="007E54EF" w:rsidRDefault="00B435A2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7E54EF" w:rsidRDefault="00B435A2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宋体" w:hAnsi="宋体" w:hint="eastAsia"/>
          <w:b/>
          <w:sz w:val="18"/>
          <w:szCs w:val="18"/>
        </w:rPr>
        <w:t>如影响您风险承受能力的因素发生变化，请您及时重新完成风险承受能力评估。</w:t>
      </w:r>
    </w:p>
    <w:p w:rsidR="007E54EF" w:rsidRDefault="00B435A2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ascii="宋体" w:hAnsi="宋体" w:hint="eastAsia"/>
          <w:b/>
          <w:sz w:val="18"/>
          <w:szCs w:val="18"/>
        </w:rPr>
        <w:t xml:space="preserve">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投资者风险承受能力，机构投资者由低至高分为</w:t>
      </w:r>
      <w:permStart w:id="1617765283" w:edGrp="everyone"/>
      <w:r>
        <w:rPr>
          <w:rFonts w:ascii="宋体" w:hAnsi="宋体" w:hint="eastAsia"/>
          <w:sz w:val="18"/>
          <w:szCs w:val="18"/>
        </w:rPr>
        <w:t>【】</w:t>
      </w:r>
      <w:permEnd w:id="1617765283"/>
      <w:r>
        <w:rPr>
          <w:rFonts w:ascii="宋体" w:hAnsi="宋体"/>
          <w:sz w:val="18"/>
          <w:szCs w:val="18"/>
        </w:rPr>
        <w:t>。其中，</w:t>
      </w:r>
      <w:permStart w:id="2073196524" w:edGrp="everyone"/>
      <w:r>
        <w:rPr>
          <w:rFonts w:ascii="宋体" w:hAnsi="宋体" w:hint="eastAsia"/>
          <w:sz w:val="18"/>
          <w:szCs w:val="18"/>
        </w:rPr>
        <w:t>【】</w:t>
      </w:r>
      <w:permEnd w:id="2073196524"/>
      <w:r>
        <w:rPr>
          <w:rFonts w:ascii="宋体" w:hAnsi="宋体"/>
          <w:sz w:val="18"/>
          <w:szCs w:val="18"/>
        </w:rPr>
        <w:t>为风险承受能力最低类别，</w:t>
      </w:r>
      <w:permStart w:id="1498640920" w:edGrp="everyone"/>
      <w:r>
        <w:rPr>
          <w:rFonts w:ascii="宋体" w:hAnsi="宋体" w:hint="eastAsia"/>
          <w:sz w:val="18"/>
          <w:szCs w:val="18"/>
        </w:rPr>
        <w:t>【】</w:t>
      </w:r>
      <w:permEnd w:id="1498640920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7E54EF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E54EF" w:rsidRDefault="00B435A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E54EF" w:rsidRDefault="00B435A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7E54EF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7E54E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permStart w:id="1161133469" w:edGrp="everyone"/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7E54E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7E54E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7E54EF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7E54E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7E54E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7E54E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7E54EF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7E54E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7E54E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7E54E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7E54EF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7E54E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7E54E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7E54E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7E54EF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7E54E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7E54E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4EF" w:rsidRDefault="007E54E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</w:tbl>
    <w:permEnd w:id="1161133469"/>
    <w:p w:rsidR="007E54EF" w:rsidRDefault="00B435A2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</w:t>
      </w:r>
      <w:r>
        <w:rPr>
          <w:rFonts w:ascii="黑体" w:eastAsia="黑体" w:hAnsi="黑体" w:hint="eastAsia"/>
          <w:sz w:val="18"/>
          <w:szCs w:val="18"/>
        </w:rPr>
        <w:t xml:space="preserve"> </w:t>
      </w:r>
      <w:r>
        <w:rPr>
          <w:rFonts w:ascii="黑体" w:eastAsia="黑体" w:hAnsi="黑体" w:hint="eastAsia"/>
          <w:sz w:val="18"/>
          <w:szCs w:val="18"/>
        </w:rPr>
        <w:t>“投资者风险承受能力”、“适合投资者类型”的不同划分与表述的特别提示</w:t>
      </w:r>
    </w:p>
    <w:p w:rsidR="007E54EF" w:rsidRDefault="00B435A2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7E54EF" w:rsidRDefault="00B435A2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lastRenderedPageBreak/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7E54EF" w:rsidRDefault="00B435A2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7E54EF" w:rsidRDefault="00B435A2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7E54EF" w:rsidRDefault="00B435A2">
      <w:pPr>
        <w:spacing w:line="280" w:lineRule="atLeast"/>
        <w:ind w:firstLineChars="200" w:firstLine="361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、产品管理人：兴银理财有限责任公司</w:t>
      </w:r>
    </w:p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permStart w:id="604327027" w:edGrp="everyone"/>
      <w:r>
        <w:rPr>
          <w:rFonts w:ascii="宋体" w:hAnsi="宋体" w:hint="eastAsia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、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</w:t>
      </w:r>
      <w:r>
        <w:rPr>
          <w:rFonts w:ascii="宋体" w:hAnsi="宋体" w:hint="eastAsia"/>
          <w:sz w:val="18"/>
          <w:szCs w:val="18"/>
        </w:rPr>
        <w:t>、销售机构：【</w:t>
      </w:r>
      <w:r w:rsidRPr="00B435A2">
        <w:rPr>
          <w:rFonts w:ascii="宋体" w:hAnsi="宋体" w:hint="eastAsia"/>
          <w:sz w:val="18"/>
          <w:szCs w:val="18"/>
        </w:rPr>
        <w:t>浙江桐庐农村商业银行股份有限公司</w:t>
      </w:r>
      <w:r>
        <w:rPr>
          <w:rFonts w:ascii="宋体" w:hAnsi="宋体" w:hint="eastAsia"/>
          <w:sz w:val="18"/>
          <w:szCs w:val="18"/>
        </w:rPr>
        <w:t>】</w:t>
      </w:r>
    </w:p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【</w:t>
      </w:r>
      <w:r w:rsidRPr="00B435A2">
        <w:rPr>
          <w:rFonts w:ascii="宋体" w:hAnsi="宋体" w:hint="eastAsia"/>
          <w:sz w:val="18"/>
          <w:szCs w:val="18"/>
        </w:rPr>
        <w:t>通过【浙江桐庐农村商业银行股份有限公司】（作为销售机构）购买本产品的，请联系【0571-64218827】，【浙江桐庐农村商业银行股份有限公司】客户服务热线：【4008896596】；【浙江桐庐农村商业银行股份有限公司】门户网站：【https://www.tlrcbk.com】。</w:t>
      </w:r>
      <w:r>
        <w:rPr>
          <w:rFonts w:ascii="宋体" w:hAnsi="宋体" w:hint="eastAsia"/>
          <w:sz w:val="18"/>
          <w:szCs w:val="18"/>
        </w:rPr>
        <w:t>】</w:t>
      </w:r>
    </w:p>
    <w:permEnd w:id="604327027"/>
    <w:p w:rsidR="007E54EF" w:rsidRDefault="007E54E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7E54EF" w:rsidRDefault="007E54E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7E54EF" w:rsidRDefault="007E54EF"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 w:rsidR="007E54EF" w:rsidRDefault="007E54EF">
      <w:pPr>
        <w:spacing w:line="280" w:lineRule="atLeast"/>
        <w:ind w:rightChars="40" w:right="84"/>
        <w:jc w:val="right"/>
        <w:rPr>
          <w:rFonts w:ascii="宋体" w:hAnsi="宋体"/>
          <w:sz w:val="18"/>
          <w:szCs w:val="18"/>
        </w:rPr>
      </w:pPr>
    </w:p>
    <w:p w:rsidR="007E54EF" w:rsidRDefault="00B435A2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7E54EF" w:rsidRDefault="00B435A2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1707637954" w:edGrp="everyone"/>
      <w:r>
        <w:rPr>
          <w:rStyle w:val="a8"/>
          <w:rFonts w:ascii="黑体" w:eastAsia="黑体" w:hAnsi="黑体" w:hint="eastAsia"/>
          <w:sz w:val="28"/>
          <w:szCs w:val="28"/>
        </w:rPr>
        <w:t>【天天万利宝稳利净值型】</w:t>
      </w:r>
      <w:permEnd w:id="1707637954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7E54EF" w:rsidRDefault="00B435A2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7E54EF" w:rsidRDefault="00B435A2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7E54EF" w:rsidRDefault="00B435A2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7E54EF" w:rsidRDefault="00B435A2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1384187689" w:edGrp="everyone"/>
      <w:r>
        <w:rPr>
          <w:rFonts w:ascii="宋体" w:hAnsi="宋体" w:hint="eastAsia"/>
          <w:sz w:val="18"/>
          <w:szCs w:val="18"/>
        </w:rPr>
        <w:t>【】</w:t>
      </w:r>
      <w:permEnd w:id="1384187689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507471272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507471272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7E54EF" w:rsidRDefault="00B435A2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7E54EF" w:rsidRDefault="007E54EF">
      <w:pPr>
        <w:ind w:firstLineChars="200" w:firstLine="361"/>
        <w:rPr>
          <w:rFonts w:ascii="宋体" w:hAnsi="宋体"/>
          <w:b/>
          <w:sz w:val="18"/>
          <w:szCs w:val="18"/>
        </w:rPr>
      </w:pPr>
    </w:p>
    <w:p w:rsidR="007E54EF" w:rsidRDefault="00B435A2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</w:t>
      </w:r>
      <w:r>
        <w:rPr>
          <w:rFonts w:ascii="宋体" w:hAnsi="宋体"/>
          <w:sz w:val="18"/>
          <w:szCs w:val="18"/>
        </w:rPr>
        <w:t>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7E54EF" w:rsidRDefault="00B435A2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</w:t>
      </w:r>
      <w:r>
        <w:rPr>
          <w:rFonts w:ascii="宋体" w:hAnsi="宋体" w:hint="eastAsia"/>
          <w:b/>
          <w:sz w:val="18"/>
          <w:szCs w:val="18"/>
        </w:rPr>
        <w:t>投资者风险承受能力与产品风险评级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ascii="宋体" w:hAnsi="宋体" w:hint="eastAsia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ascii="宋体" w:hAnsi="宋体" w:hint="eastAsia"/>
          <w:sz w:val="18"/>
          <w:szCs w:val="18"/>
        </w:rPr>
        <w:t>。</w:t>
      </w:r>
    </w:p>
    <w:p w:rsidR="007E54EF" w:rsidRDefault="00B435A2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7E54EF" w:rsidRDefault="00B435A2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7E54EF" w:rsidRDefault="00B435A2">
      <w:pPr>
        <w:ind w:firstLineChars="200" w:firstLine="361"/>
        <w:rPr>
          <w:rFonts w:asciiTheme="minorEastAsia" w:hAnsiTheme="minorEastAsia"/>
          <w:b/>
          <w:bCs/>
          <w:sz w:val="18"/>
          <w:szCs w:val="18"/>
        </w:rPr>
      </w:pPr>
      <w:r>
        <w:rPr>
          <w:rFonts w:ascii="宋体" w:hAnsi="宋体" w:hint="eastAsia"/>
          <w:b/>
          <w:bCs/>
          <w:sz w:val="18"/>
          <w:szCs w:val="18"/>
        </w:rPr>
        <w:t>四、关于投诉与建议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、产品管理人：兴银理财有限责任公司</w:t>
      </w:r>
    </w:p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permStart w:id="1939080431" w:edGrp="everyone"/>
      <w:r>
        <w:rPr>
          <w:rFonts w:ascii="宋体" w:hAnsi="宋体" w:hint="eastAsia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、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7E54EF" w:rsidRDefault="00B435A2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</w:t>
      </w:r>
      <w:r>
        <w:rPr>
          <w:rFonts w:ascii="宋体" w:hAnsi="宋体" w:hint="eastAsia"/>
          <w:sz w:val="18"/>
          <w:szCs w:val="18"/>
        </w:rPr>
        <w:t>、销售机构：【】</w:t>
      </w:r>
    </w:p>
    <w:p w:rsidR="007E54EF" w:rsidRDefault="00B435A2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【】</w:t>
      </w:r>
    </w:p>
    <w:permEnd w:id="1939080431"/>
    <w:p w:rsidR="007E54EF" w:rsidRDefault="007E54EF"/>
    <w:sectPr w:rsidR="007E54EF">
      <w:headerReference w:type="default" r:id="rId7"/>
      <w:footerReference w:type="default" r:id="rId8"/>
      <w:pgSz w:w="11906" w:h="16838"/>
      <w:pgMar w:top="1440" w:right="1800" w:bottom="1440" w:left="1800" w:header="567" w:footer="96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435A2">
      <w:r>
        <w:separator/>
      </w:r>
    </w:p>
  </w:endnote>
  <w:endnote w:type="continuationSeparator" w:id="0">
    <w:p w:rsidR="00000000" w:rsidRDefault="00B4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3202528"/>
    </w:sdtPr>
    <w:sdtEndPr/>
    <w:sdtContent>
      <w:p w:rsidR="007E54EF" w:rsidRDefault="00B435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435A2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435A2">
      <w:r>
        <w:separator/>
      </w:r>
    </w:p>
  </w:footnote>
  <w:footnote w:type="continuationSeparator" w:id="0">
    <w:p w:rsidR="00000000" w:rsidRDefault="00B43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4EF" w:rsidRDefault="00B435A2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投资者权益须知</w:t>
    </w:r>
  </w:p>
  <w:p w:rsidR="007E54EF" w:rsidRDefault="00B435A2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7Dw8/Wa+dU0/D5DQaqO3TWNyZNz909jg4UFzrcqYgcazCpbJkFxrGduARBKJ3nF1kOKFcyPQPxHdWogdIhTk3A==" w:salt="xpu+FolqU57husx9pLd34Q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52540"/>
    <w:rsid w:val="000921B4"/>
    <w:rsid w:val="000C4846"/>
    <w:rsid w:val="000E1A5F"/>
    <w:rsid w:val="000E6147"/>
    <w:rsid w:val="00106877"/>
    <w:rsid w:val="001201EA"/>
    <w:rsid w:val="001242AF"/>
    <w:rsid w:val="00141624"/>
    <w:rsid w:val="00171420"/>
    <w:rsid w:val="00195672"/>
    <w:rsid w:val="001A48F9"/>
    <w:rsid w:val="001C6375"/>
    <w:rsid w:val="001E2A14"/>
    <w:rsid w:val="002462D8"/>
    <w:rsid w:val="00271331"/>
    <w:rsid w:val="00276F5A"/>
    <w:rsid w:val="00283229"/>
    <w:rsid w:val="002A6909"/>
    <w:rsid w:val="002B0017"/>
    <w:rsid w:val="002B6D4B"/>
    <w:rsid w:val="002C01C0"/>
    <w:rsid w:val="002E6656"/>
    <w:rsid w:val="002F133A"/>
    <w:rsid w:val="00376CFF"/>
    <w:rsid w:val="003B4628"/>
    <w:rsid w:val="003C3A9E"/>
    <w:rsid w:val="003D624D"/>
    <w:rsid w:val="004727B8"/>
    <w:rsid w:val="00493512"/>
    <w:rsid w:val="004A1091"/>
    <w:rsid w:val="004D586E"/>
    <w:rsid w:val="004E5B8C"/>
    <w:rsid w:val="005438C7"/>
    <w:rsid w:val="005514E2"/>
    <w:rsid w:val="00552ACB"/>
    <w:rsid w:val="00571A72"/>
    <w:rsid w:val="005A0FFB"/>
    <w:rsid w:val="005A17EF"/>
    <w:rsid w:val="005D158B"/>
    <w:rsid w:val="005D405A"/>
    <w:rsid w:val="005E4F9A"/>
    <w:rsid w:val="00622E88"/>
    <w:rsid w:val="00641888"/>
    <w:rsid w:val="00661E32"/>
    <w:rsid w:val="006639A1"/>
    <w:rsid w:val="006B20CA"/>
    <w:rsid w:val="006B237F"/>
    <w:rsid w:val="006E4016"/>
    <w:rsid w:val="006F690F"/>
    <w:rsid w:val="00705E58"/>
    <w:rsid w:val="00710B52"/>
    <w:rsid w:val="00781AA5"/>
    <w:rsid w:val="00791CC1"/>
    <w:rsid w:val="007B0970"/>
    <w:rsid w:val="007B231D"/>
    <w:rsid w:val="007C6A86"/>
    <w:rsid w:val="007E54EF"/>
    <w:rsid w:val="0080127B"/>
    <w:rsid w:val="00812B92"/>
    <w:rsid w:val="00820AF6"/>
    <w:rsid w:val="008A10A9"/>
    <w:rsid w:val="008A57A2"/>
    <w:rsid w:val="008C2FE9"/>
    <w:rsid w:val="008E7821"/>
    <w:rsid w:val="008E7C7D"/>
    <w:rsid w:val="00971F4B"/>
    <w:rsid w:val="009816B9"/>
    <w:rsid w:val="009B1EE5"/>
    <w:rsid w:val="009D1DC4"/>
    <w:rsid w:val="009E4DBC"/>
    <w:rsid w:val="00A112C9"/>
    <w:rsid w:val="00A21F06"/>
    <w:rsid w:val="00A646F7"/>
    <w:rsid w:val="00AA4438"/>
    <w:rsid w:val="00AB386C"/>
    <w:rsid w:val="00AB4505"/>
    <w:rsid w:val="00AC71D9"/>
    <w:rsid w:val="00B02055"/>
    <w:rsid w:val="00B314E7"/>
    <w:rsid w:val="00B435A2"/>
    <w:rsid w:val="00B507EB"/>
    <w:rsid w:val="00B75610"/>
    <w:rsid w:val="00BE3E99"/>
    <w:rsid w:val="00BE4E6B"/>
    <w:rsid w:val="00BF7C2F"/>
    <w:rsid w:val="00C018F3"/>
    <w:rsid w:val="00C202DE"/>
    <w:rsid w:val="00C32FF7"/>
    <w:rsid w:val="00C37EB3"/>
    <w:rsid w:val="00C827C4"/>
    <w:rsid w:val="00C8683D"/>
    <w:rsid w:val="00C86FD7"/>
    <w:rsid w:val="00D01E10"/>
    <w:rsid w:val="00D237B3"/>
    <w:rsid w:val="00D56354"/>
    <w:rsid w:val="00D71983"/>
    <w:rsid w:val="00D917DB"/>
    <w:rsid w:val="00DB67D6"/>
    <w:rsid w:val="00DC6391"/>
    <w:rsid w:val="00DD5F6E"/>
    <w:rsid w:val="00E01CA3"/>
    <w:rsid w:val="00E077CB"/>
    <w:rsid w:val="00E5408F"/>
    <w:rsid w:val="00E62340"/>
    <w:rsid w:val="00EA7D7F"/>
    <w:rsid w:val="00EF1A43"/>
    <w:rsid w:val="00F126D2"/>
    <w:rsid w:val="00F33265"/>
    <w:rsid w:val="00F47A61"/>
    <w:rsid w:val="00F55639"/>
    <w:rsid w:val="00F63C18"/>
    <w:rsid w:val="00F74AE2"/>
    <w:rsid w:val="00F81CAA"/>
    <w:rsid w:val="00FA461D"/>
    <w:rsid w:val="04AD52CA"/>
    <w:rsid w:val="0C2B1A59"/>
    <w:rsid w:val="22721109"/>
    <w:rsid w:val="3BE34068"/>
    <w:rsid w:val="52D44062"/>
    <w:rsid w:val="559F1DE7"/>
    <w:rsid w:val="56557327"/>
    <w:rsid w:val="620D133E"/>
    <w:rsid w:val="69ED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docId w15:val="{ED7C88D8-E5A4-4BF8-93EC-054525813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1"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annotation reference"/>
    <w:qFormat/>
    <w:rPr>
      <w:sz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character" w:customStyle="1" w:styleId="1Char">
    <w:name w:val="标题 1 Char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批注文字 Char1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批注主题 Char"/>
    <w:basedOn w:val="Char1"/>
    <w:link w:val="a7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0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744</Words>
  <Characters>4242</Characters>
  <Application>Microsoft Office Word</Application>
  <DocSecurity>8</DocSecurity>
  <Lines>35</Lines>
  <Paragraphs>9</Paragraphs>
  <ScaleCrop>false</ScaleCrop>
  <Company>神州网信技术有限公司</Company>
  <LinksUpToDate>false</LinksUpToDate>
  <CharactersWithSpaces>4977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胡骁潇</dc:creator>
  <cp:lastModifiedBy>叶淑珊</cp:lastModifiedBy>
  <cp:revision>70</cp:revision>
  <dcterms:created xsi:type="dcterms:W3CDTF">2021-06-15T06:19:00Z</dcterms:created>
  <dcterms:modified xsi:type="dcterms:W3CDTF">2024-10-08T10:30:00Z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2052-11.8.2.10164</vt:lpwstr>
  </property>
  <property fmtid="{D5CDD505-2E9C-101B-9397-08002B2CF9AE}" pid="3" name="ICV">
    <vt:lpwstr>AEDF42B5F6FB4E75BEADFAA2F65BB754_13</vt:lpwstr>
  </property>
</Properties>
</file>