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w:t>
      </w:r>
      <w:r>
        <w:rPr>
          <w:rFonts w:hint="eastAsia" w:ascii="黑体" w:hAnsi="黑体" w:eastAsia="黑体"/>
          <w:b/>
          <w:sz w:val="28"/>
          <w:szCs w:val="28"/>
        </w:rPr>
        <w:t>天天万利宝稳利净值型</w:t>
      </w:r>
      <w:r>
        <w:rPr>
          <w:rFonts w:hint="eastAsia" w:ascii="黑体" w:hAnsi="黑体" w:eastAsia="黑体"/>
          <w:b/>
          <w:bCs/>
          <w:sz w:val="28"/>
          <w:szCs w:val="28"/>
        </w:rPr>
        <w:t>】</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【兴业银行天天万利宝稳利2号净值型理财产品D款】</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rPr>
        <w:t>【</w:t>
      </w:r>
      <w:r>
        <w:rPr>
          <w:rFonts w:hint="eastAsia" w:ascii="宋体" w:hAnsi="宋体" w:cs="仿宋_GB2312"/>
          <w:kern w:val="0"/>
          <w:sz w:val="18"/>
          <w:szCs w:val="18"/>
          <w:lang w:eastAsia="zh-CN"/>
        </w:rPr>
        <w:t>稳利恒盈D 6个月</w:t>
      </w:r>
      <w:r>
        <w:rPr>
          <w:rFonts w:hint="eastAsia" w:ascii="宋体" w:hAnsi="宋体" w:cs="仿宋_GB2312"/>
          <w:kern w:val="0"/>
          <w:sz w:val="18"/>
          <w:szCs w:val="18"/>
        </w:rPr>
        <w:t>】（适用【A】类份额）；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w:t>
      </w:r>
      <w:r>
        <w:rPr>
          <w:rFonts w:hint="eastAsia" w:ascii="宋体" w:hAnsi="宋体" w:cs="仿宋_GB2312"/>
          <w:kern w:val="0"/>
          <w:sz w:val="18"/>
          <w:szCs w:val="18"/>
          <w:lang w:eastAsia="zh-CN"/>
        </w:rPr>
        <w:t>稳利恒盈D 6个月B</w:t>
      </w:r>
      <w:r>
        <w:rPr>
          <w:rFonts w:hint="eastAsia" w:ascii="宋体" w:hAnsi="宋体" w:cs="仿宋_GB2312"/>
          <w:kern w:val="0"/>
          <w:sz w:val="18"/>
          <w:szCs w:val="18"/>
        </w:rPr>
        <w:t>】（适用【B】类份额）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w:t>
      </w:r>
      <w:r>
        <w:rPr>
          <w:rFonts w:hint="eastAsia" w:ascii="宋体" w:hAnsi="宋体" w:cs="仿宋_GB2312"/>
          <w:kern w:val="0"/>
          <w:sz w:val="18"/>
          <w:szCs w:val="18"/>
          <w:lang w:eastAsia="zh-CN"/>
        </w:rPr>
        <w:t>稳利恒盈D 6个月（惠享款）</w:t>
      </w:r>
      <w:r>
        <w:rPr>
          <w:rFonts w:hint="eastAsia" w:ascii="宋体" w:hAnsi="宋体" w:cs="仿宋_GB2312"/>
          <w:kern w:val="0"/>
          <w:sz w:val="18"/>
          <w:szCs w:val="18"/>
        </w:rPr>
        <w:t>】（适用【</w:t>
      </w:r>
      <w:r>
        <w:rPr>
          <w:rFonts w:ascii="宋体" w:hAnsi="宋体" w:cs="仿宋_GB2312"/>
          <w:kern w:val="0"/>
          <w:sz w:val="18"/>
          <w:szCs w:val="18"/>
        </w:rPr>
        <w:t>C</w:t>
      </w:r>
      <w:r>
        <w:rPr>
          <w:rFonts w:hint="eastAsia" w:ascii="宋体" w:hAnsi="宋体" w:cs="仿宋_GB2312"/>
          <w:kern w:val="0"/>
          <w:sz w:val="18"/>
          <w:szCs w:val="18"/>
        </w:rPr>
        <w:t>】类份额）</w:t>
      </w:r>
    </w:p>
    <w:permEnd w:id="2"/>
    <w:p>
      <w:pPr>
        <w:ind w:firstLine="448" w:firstLineChars="249"/>
        <w:rPr>
          <w:rFonts w:ascii="宋体" w:hAnsi="宋体" w:cs="仿宋_GB2312"/>
          <w:kern w:val="0"/>
          <w:sz w:val="18"/>
          <w:szCs w:val="18"/>
        </w:rPr>
      </w:pP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【Z7002020000021】</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【R2</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【R2</w:t>
      </w:r>
      <w:r>
        <w:rPr>
          <w:rFonts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【R2】</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ascii="宋体" w:hAnsi="宋体"/>
          <w:sz w:val="18"/>
          <w:szCs w:val="18"/>
        </w:rPr>
      </w:pPr>
      <w:r>
        <w:rPr>
          <w:rFonts w:hint="eastAsia" w:ascii="宋体" w:hAnsi="宋体"/>
          <w:sz w:val="18"/>
          <w:szCs w:val="18"/>
        </w:rPr>
        <w:t>（1）投资债权类资产的风险</w:t>
      </w:r>
    </w:p>
    <w:p>
      <w:pPr>
        <w:ind w:firstLine="360" w:firstLineChars="200"/>
        <w:rPr>
          <w:rFonts w:ascii="宋体" w:hAnsi="宋体"/>
          <w:sz w:val="18"/>
          <w:szCs w:val="18"/>
        </w:rPr>
      </w:pPr>
      <w:r>
        <w:rPr>
          <w:rFonts w:hint="eastAsia" w:ascii="宋体" w:hAnsi="宋体"/>
          <w:sz w:val="18"/>
          <w:szCs w:val="18"/>
        </w:rPr>
        <w:t>1）投资标准化债权类资产的风险</w:t>
      </w:r>
    </w:p>
    <w:p>
      <w:pPr>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2）投资非标准化债权类资产的风险</w:t>
      </w:r>
    </w:p>
    <w:p>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4"/>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4"/>
        <w:ind w:firstLineChars="0"/>
        <w:rPr>
          <w:rFonts w:ascii="宋体" w:hAnsi="宋体"/>
          <w:b/>
          <w:bCs/>
          <w:sz w:val="18"/>
          <w:szCs w:val="18"/>
        </w:rPr>
      </w:pPr>
      <w:r>
        <w:rPr>
          <w:rFonts w:hint="eastAsia" w:ascii="宋体" w:hAnsi="宋体"/>
          <w:b/>
          <w:bCs/>
          <w:sz w:val="18"/>
          <w:szCs w:val="18"/>
        </w:rPr>
        <w:t>17.关联交易风险</w:t>
      </w:r>
    </w:p>
    <w:p>
      <w:pPr>
        <w:pStyle w:val="14"/>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val="en-US" w:eastAsia="zh-CN"/>
        </w:rPr>
        <w:t xml:space="preserve">                 </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dit="readOnly" w:enforcement="1" w:cryptProviderType="rsaAES" w:cryptAlgorithmClass="hash" w:cryptAlgorithmType="typeAny" w:cryptAlgorithmSid="14" w:cryptSpinCount="100000" w:hash="Me96IdT+20cAJ4S6jvgjdmGNJLrWN5B6ICPCYQLoFsEUbuOy/Nvw/lQTlJL/do8J/ixgicWpmlHjBCkYLKK9TQ==" w:salt="V6Em+dTLVzmZObYxSYlsMw=="/>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6211F"/>
    <w:rsid w:val="00096AC8"/>
    <w:rsid w:val="000A244A"/>
    <w:rsid w:val="000B16F1"/>
    <w:rsid w:val="000B357F"/>
    <w:rsid w:val="000B3F0D"/>
    <w:rsid w:val="000B7F9A"/>
    <w:rsid w:val="000F0566"/>
    <w:rsid w:val="000F1948"/>
    <w:rsid w:val="001104E8"/>
    <w:rsid w:val="00152999"/>
    <w:rsid w:val="001703D6"/>
    <w:rsid w:val="00175F6E"/>
    <w:rsid w:val="00180310"/>
    <w:rsid w:val="001C3531"/>
    <w:rsid w:val="001C5047"/>
    <w:rsid w:val="001E2D7C"/>
    <w:rsid w:val="002354DB"/>
    <w:rsid w:val="00262560"/>
    <w:rsid w:val="002B4BDD"/>
    <w:rsid w:val="002B63FC"/>
    <w:rsid w:val="002C604E"/>
    <w:rsid w:val="002F0B15"/>
    <w:rsid w:val="00342D3F"/>
    <w:rsid w:val="00346ED2"/>
    <w:rsid w:val="00374070"/>
    <w:rsid w:val="00396616"/>
    <w:rsid w:val="003A26EE"/>
    <w:rsid w:val="003C2B7A"/>
    <w:rsid w:val="003E1A68"/>
    <w:rsid w:val="003F1C32"/>
    <w:rsid w:val="00403B0A"/>
    <w:rsid w:val="004053C7"/>
    <w:rsid w:val="00406050"/>
    <w:rsid w:val="00420D74"/>
    <w:rsid w:val="00432923"/>
    <w:rsid w:val="0045040F"/>
    <w:rsid w:val="00466605"/>
    <w:rsid w:val="004A236B"/>
    <w:rsid w:val="004B4026"/>
    <w:rsid w:val="004C3608"/>
    <w:rsid w:val="004C7F5E"/>
    <w:rsid w:val="00510BA5"/>
    <w:rsid w:val="00527A03"/>
    <w:rsid w:val="00563E8F"/>
    <w:rsid w:val="005804B9"/>
    <w:rsid w:val="005A0DD9"/>
    <w:rsid w:val="005C6FCB"/>
    <w:rsid w:val="005C764B"/>
    <w:rsid w:val="005F48BE"/>
    <w:rsid w:val="00640FDE"/>
    <w:rsid w:val="006538E1"/>
    <w:rsid w:val="00665D37"/>
    <w:rsid w:val="006C5CBC"/>
    <w:rsid w:val="006F5BAE"/>
    <w:rsid w:val="007143CD"/>
    <w:rsid w:val="007303F6"/>
    <w:rsid w:val="00732C8C"/>
    <w:rsid w:val="00747E71"/>
    <w:rsid w:val="00794578"/>
    <w:rsid w:val="007A4C26"/>
    <w:rsid w:val="007B017F"/>
    <w:rsid w:val="007C7189"/>
    <w:rsid w:val="007D3B47"/>
    <w:rsid w:val="0080662E"/>
    <w:rsid w:val="00836C1F"/>
    <w:rsid w:val="008825E3"/>
    <w:rsid w:val="00894EE6"/>
    <w:rsid w:val="008A707D"/>
    <w:rsid w:val="008D3E86"/>
    <w:rsid w:val="008F2B54"/>
    <w:rsid w:val="008F7F6A"/>
    <w:rsid w:val="00906E57"/>
    <w:rsid w:val="00916DD2"/>
    <w:rsid w:val="0093321F"/>
    <w:rsid w:val="00955293"/>
    <w:rsid w:val="0095589B"/>
    <w:rsid w:val="0097440E"/>
    <w:rsid w:val="00981E5B"/>
    <w:rsid w:val="00987A1D"/>
    <w:rsid w:val="00987D97"/>
    <w:rsid w:val="009B13AF"/>
    <w:rsid w:val="00A30306"/>
    <w:rsid w:val="00A71CED"/>
    <w:rsid w:val="00A95D0C"/>
    <w:rsid w:val="00AA22A1"/>
    <w:rsid w:val="00AE1053"/>
    <w:rsid w:val="00AE5AA3"/>
    <w:rsid w:val="00B06267"/>
    <w:rsid w:val="00B07DEF"/>
    <w:rsid w:val="00B35D81"/>
    <w:rsid w:val="00B3723D"/>
    <w:rsid w:val="00B53014"/>
    <w:rsid w:val="00BB513F"/>
    <w:rsid w:val="00BC1259"/>
    <w:rsid w:val="00BC2076"/>
    <w:rsid w:val="00BC398E"/>
    <w:rsid w:val="00BD2495"/>
    <w:rsid w:val="00BE1A3A"/>
    <w:rsid w:val="00C01696"/>
    <w:rsid w:val="00C02B0B"/>
    <w:rsid w:val="00C4233D"/>
    <w:rsid w:val="00CA5199"/>
    <w:rsid w:val="00CF693D"/>
    <w:rsid w:val="00D03CCD"/>
    <w:rsid w:val="00D33509"/>
    <w:rsid w:val="00D33FC9"/>
    <w:rsid w:val="00D46533"/>
    <w:rsid w:val="00D61355"/>
    <w:rsid w:val="00D62A39"/>
    <w:rsid w:val="00D91389"/>
    <w:rsid w:val="00DA2C69"/>
    <w:rsid w:val="00DD246D"/>
    <w:rsid w:val="00DD5ABC"/>
    <w:rsid w:val="00DE3630"/>
    <w:rsid w:val="00E163B9"/>
    <w:rsid w:val="00E27A39"/>
    <w:rsid w:val="00E31C01"/>
    <w:rsid w:val="00E504DE"/>
    <w:rsid w:val="00E767F1"/>
    <w:rsid w:val="00E80603"/>
    <w:rsid w:val="00EA3FCD"/>
    <w:rsid w:val="00EB34F9"/>
    <w:rsid w:val="00EC5B4C"/>
    <w:rsid w:val="00F04DED"/>
    <w:rsid w:val="00F1747E"/>
    <w:rsid w:val="00F34E57"/>
    <w:rsid w:val="00F57B20"/>
    <w:rsid w:val="00F61F82"/>
    <w:rsid w:val="00F8077D"/>
    <w:rsid w:val="00FA5993"/>
    <w:rsid w:val="00FD7473"/>
    <w:rsid w:val="00FF69C2"/>
    <w:rsid w:val="017D22AD"/>
    <w:rsid w:val="018305EC"/>
    <w:rsid w:val="05DA1F45"/>
    <w:rsid w:val="07B12828"/>
    <w:rsid w:val="0ADA5EF6"/>
    <w:rsid w:val="0C4A7EB8"/>
    <w:rsid w:val="0C69091F"/>
    <w:rsid w:val="0E5178E9"/>
    <w:rsid w:val="0E615D48"/>
    <w:rsid w:val="1427546B"/>
    <w:rsid w:val="14694C70"/>
    <w:rsid w:val="1A741A67"/>
    <w:rsid w:val="1CC12969"/>
    <w:rsid w:val="1D9858FD"/>
    <w:rsid w:val="23024B39"/>
    <w:rsid w:val="24C45C6C"/>
    <w:rsid w:val="288D68A5"/>
    <w:rsid w:val="2A4C18F4"/>
    <w:rsid w:val="2EA46C47"/>
    <w:rsid w:val="364D7105"/>
    <w:rsid w:val="38182A2A"/>
    <w:rsid w:val="3D2807FD"/>
    <w:rsid w:val="3D2A018E"/>
    <w:rsid w:val="3D2B2B0F"/>
    <w:rsid w:val="3EC45528"/>
    <w:rsid w:val="3FEE639D"/>
    <w:rsid w:val="406A2339"/>
    <w:rsid w:val="43635F20"/>
    <w:rsid w:val="48045529"/>
    <w:rsid w:val="487A6A76"/>
    <w:rsid w:val="4D795224"/>
    <w:rsid w:val="509F4C0A"/>
    <w:rsid w:val="53575EDD"/>
    <w:rsid w:val="541C3B1F"/>
    <w:rsid w:val="557F0619"/>
    <w:rsid w:val="55B74F88"/>
    <w:rsid w:val="601969DF"/>
    <w:rsid w:val="62DF3A0E"/>
    <w:rsid w:val="66275283"/>
    <w:rsid w:val="6A2A5ACB"/>
    <w:rsid w:val="6A2B0B45"/>
    <w:rsid w:val="6A7717A5"/>
    <w:rsid w:val="6EBE46CC"/>
    <w:rsid w:val="70330189"/>
    <w:rsid w:val="709B5CA3"/>
    <w:rsid w:val="73B34508"/>
    <w:rsid w:val="752B22A8"/>
    <w:rsid w:val="79886FA3"/>
    <w:rsid w:val="7AA02358"/>
    <w:rsid w:val="7DD44BF9"/>
    <w:rsid w:val="7F53490B"/>
    <w:rsid w:val="7F5B0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9"/>
    <w:link w:val="2"/>
    <w:qFormat/>
    <w:uiPriority w:val="99"/>
    <w:rPr>
      <w:rFonts w:ascii="Calibri" w:hAnsi="Calibri" w:eastAsia="宋体" w:cs="宋体"/>
    </w:rPr>
  </w:style>
  <w:style w:type="character" w:customStyle="1" w:styleId="16">
    <w:name w:val="批注主题 Char"/>
    <w:basedOn w:val="15"/>
    <w:link w:val="6"/>
    <w:semiHidden/>
    <w:qFormat/>
    <w:uiPriority w:val="99"/>
    <w:rPr>
      <w:rFonts w:ascii="Calibri" w:hAnsi="Calibri" w:eastAsia="宋体" w:cs="宋体"/>
      <w:b/>
      <w:bCs/>
    </w:rPr>
  </w:style>
  <w:style w:type="character" w:customStyle="1" w:styleId="17">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6B0B3C-D021-4AD9-906F-3A1B25DBC825}">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Pages>
  <Words>862</Words>
  <Characters>4920</Characters>
  <Lines>41</Lines>
  <Paragraphs>11</Paragraphs>
  <TotalTime>8</TotalTime>
  <ScaleCrop>false</ScaleCrop>
  <LinksUpToDate>false</LinksUpToDate>
  <CharactersWithSpaces>5771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2023-10-31T16:05:00Z</dcterms:created>
  <dc:creator>胡骁潇</dc:creator>
  <cp:lastModifiedBy>cib</cp:lastModifiedBy>
  <dcterms:modified xsi:type="dcterms:W3CDTF">2025-09-12T03:00:48Z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