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D54B" w14:textId="77777777" w:rsidR="00223D0D" w:rsidRDefault="00E8553A">
      <w:pPr>
        <w:adjustRightInd w:val="0"/>
        <w:spacing w:line="276" w:lineRule="auto"/>
        <w:ind w:firstLine="422"/>
        <w:jc w:val="center"/>
        <w:rPr>
          <w:rFonts w:ascii="黑体" w:eastAsia="黑体" w:hAnsi="黑体"/>
          <w:b/>
          <w:bCs/>
          <w:sz w:val="28"/>
          <w:szCs w:val="28"/>
        </w:rPr>
      </w:pPr>
      <w:permStart w:id="2056611029" w:edGrp="everyone"/>
      <w:r>
        <w:rPr>
          <w:rFonts w:ascii="黑体" w:eastAsia="黑体" w:hAnsi="黑体" w:hint="eastAsia"/>
          <w:b/>
          <w:bCs/>
          <w:sz w:val="28"/>
          <w:szCs w:val="28"/>
        </w:rPr>
        <w:t>兴银理财【稳利安盈封闭式】</w:t>
      </w:r>
      <w:r>
        <w:rPr>
          <w:rFonts w:ascii="黑体" w:eastAsia="黑体" w:hAnsi="黑体"/>
          <w:b/>
          <w:bCs/>
          <w:sz w:val="28"/>
          <w:szCs w:val="28"/>
        </w:rPr>
        <w:t>理财产品</w:t>
      </w:r>
      <w:permEnd w:id="2056611029"/>
    </w:p>
    <w:p w14:paraId="6E1EB197" w14:textId="77777777" w:rsidR="00223D0D" w:rsidRDefault="00E8553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14:paraId="24D08E54" w14:textId="77777777" w:rsidR="00223D0D" w:rsidRDefault="00E8553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14:paraId="52B95841" w14:textId="77777777" w:rsidR="00223D0D" w:rsidRDefault="00E8553A">
      <w:pPr>
        <w:rPr>
          <w:rFonts w:ascii="宋体" w:hAnsi="宋体" w:cs="仿宋_GB2312"/>
          <w:b/>
          <w:kern w:val="0"/>
          <w:sz w:val="18"/>
          <w:szCs w:val="18"/>
        </w:rPr>
      </w:pPr>
      <w:r>
        <w:rPr>
          <w:rFonts w:ascii="宋体" w:hAnsi="宋体" w:cs="仿宋_GB2312" w:hint="eastAsia"/>
          <w:b/>
          <w:kern w:val="0"/>
          <w:sz w:val="18"/>
          <w:szCs w:val="18"/>
        </w:rPr>
        <w:t>尊敬的投资者：</w:t>
      </w:r>
    </w:p>
    <w:p w14:paraId="29293118" w14:textId="77777777" w:rsidR="00223D0D" w:rsidRDefault="00E8553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14:paraId="7EEBA46D" w14:textId="77777777" w:rsidR="00223D0D" w:rsidRDefault="00E8553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78A1E5A0" w14:textId="77777777" w:rsidR="00223D0D" w:rsidRDefault="00E8553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14:paraId="218F78DA" w14:textId="77777777" w:rsidR="00223D0D" w:rsidRDefault="00E8553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14:paraId="2356EBD3" w14:textId="77777777" w:rsidR="00223D0D" w:rsidRDefault="00E8553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916041473" w:edGrp="everyone"/>
      <w:r>
        <w:rPr>
          <w:rFonts w:ascii="宋体" w:hAnsi="宋体" w:cs="仿宋_GB2312" w:hint="eastAsia"/>
          <w:kern w:val="0"/>
          <w:sz w:val="18"/>
          <w:szCs w:val="18"/>
        </w:rPr>
        <w:t>【兴银理财稳利安盈封闭式</w:t>
      </w:r>
      <w:r>
        <w:rPr>
          <w:rFonts w:ascii="宋体" w:hAnsi="宋体" w:cs="仿宋_GB2312" w:hint="eastAsia"/>
          <w:kern w:val="0"/>
          <w:sz w:val="18"/>
          <w:szCs w:val="18"/>
        </w:rPr>
        <w:t>2026</w:t>
      </w:r>
      <w:r>
        <w:rPr>
          <w:rFonts w:ascii="宋体" w:hAnsi="宋体" w:cs="仿宋_GB2312" w:hint="eastAsia"/>
          <w:kern w:val="0"/>
          <w:sz w:val="18"/>
          <w:szCs w:val="18"/>
        </w:rPr>
        <w:t>年</w:t>
      </w:r>
      <w:r>
        <w:rPr>
          <w:rFonts w:ascii="宋体" w:hAnsi="宋体" w:cs="仿宋_GB2312" w:hint="eastAsia"/>
          <w:kern w:val="0"/>
          <w:sz w:val="18"/>
          <w:szCs w:val="18"/>
        </w:rPr>
        <w:t>455</w:t>
      </w:r>
      <w:r>
        <w:rPr>
          <w:rFonts w:ascii="宋体" w:hAnsi="宋体" w:cs="仿宋_GB2312" w:hint="eastAsia"/>
          <w:kern w:val="0"/>
          <w:sz w:val="18"/>
          <w:szCs w:val="18"/>
        </w:rPr>
        <w:t>期固收类理财产品</w:t>
      </w:r>
      <w:r>
        <w:rPr>
          <w:rFonts w:asciiTheme="majorEastAsia" w:eastAsiaTheme="majorEastAsia" w:hAnsiTheme="majorEastAsia" w:hint="eastAsia"/>
          <w:bCs/>
          <w:kern w:val="0"/>
          <w:sz w:val="18"/>
          <w:szCs w:val="18"/>
        </w:rPr>
        <w:t>】</w:t>
      </w:r>
      <w:permEnd w:id="1916041473"/>
    </w:p>
    <w:p w14:paraId="2A5070CF" w14:textId="77777777" w:rsidR="00223D0D" w:rsidRDefault="00E8553A">
      <w:pPr>
        <w:ind w:firstLineChars="249" w:firstLine="448"/>
        <w:rPr>
          <w:rFonts w:ascii="宋体" w:hAnsi="宋体" w:cs="仿宋_GB2312"/>
          <w:kern w:val="0"/>
          <w:sz w:val="18"/>
          <w:szCs w:val="18"/>
        </w:rPr>
      </w:pPr>
      <w:permStart w:id="1666217293" w:edGrp="everyone"/>
      <w:permEnd w:id="1666217293"/>
      <w:r>
        <w:rPr>
          <w:rFonts w:ascii="宋体" w:hAnsi="宋体"/>
          <w:sz w:val="18"/>
        </w:rPr>
        <w:t>销售名称：【稳利安盈</w:t>
      </w:r>
      <w:r>
        <w:rPr>
          <w:rFonts w:ascii="宋体" w:hAnsi="宋体"/>
          <w:sz w:val="18"/>
        </w:rPr>
        <w:t>2026</w:t>
      </w:r>
      <w:r>
        <w:rPr>
          <w:rFonts w:ascii="宋体" w:hAnsi="宋体"/>
          <w:sz w:val="18"/>
        </w:rPr>
        <w:t>年</w:t>
      </w:r>
      <w:r>
        <w:rPr>
          <w:rFonts w:ascii="宋体" w:hAnsi="宋体"/>
          <w:sz w:val="18"/>
        </w:rPr>
        <w:t>455</w:t>
      </w:r>
      <w:r>
        <w:rPr>
          <w:rFonts w:ascii="宋体" w:hAnsi="宋体"/>
          <w:sz w:val="18"/>
        </w:rPr>
        <w:t>期</w:t>
      </w:r>
      <w:r>
        <w:rPr>
          <w:rFonts w:ascii="宋体" w:hAnsi="宋体"/>
          <w:sz w:val="18"/>
        </w:rPr>
        <w:t>A</w:t>
      </w:r>
      <w:r>
        <w:rPr>
          <w:rFonts w:ascii="宋体" w:hAnsi="宋体"/>
          <w:sz w:val="18"/>
        </w:rPr>
        <w:t>】</w:t>
      </w:r>
      <w:r>
        <w:rPr>
          <w:rFonts w:ascii="宋体" w:hAnsi="宋体"/>
          <w:sz w:val="18"/>
        </w:rPr>
        <w:t xml:space="preserve"> (</w:t>
      </w:r>
      <w:r>
        <w:rPr>
          <w:rFonts w:ascii="宋体" w:hAnsi="宋体"/>
          <w:sz w:val="18"/>
        </w:rPr>
        <w:t>适用【</w:t>
      </w:r>
      <w:r>
        <w:rPr>
          <w:rFonts w:ascii="宋体" w:hAnsi="宋体"/>
          <w:sz w:val="18"/>
        </w:rPr>
        <w:t>A</w:t>
      </w:r>
      <w:r>
        <w:rPr>
          <w:rFonts w:ascii="宋体" w:hAnsi="宋体"/>
          <w:sz w:val="18"/>
        </w:rPr>
        <w:t>】类份额</w:t>
      </w:r>
      <w:r>
        <w:rPr>
          <w:rFonts w:ascii="宋体" w:hAnsi="宋体"/>
          <w:sz w:val="18"/>
        </w:rPr>
        <w:t>)</w:t>
      </w:r>
      <w:r>
        <w:rPr>
          <w:rFonts w:ascii="宋体" w:hAnsi="宋体"/>
          <w:sz w:val="18"/>
        </w:rPr>
        <w:br/>
        <w:t xml:space="preserve">     </w:t>
      </w:r>
      <w:r>
        <w:rPr>
          <w:rFonts w:ascii="宋体" w:hAnsi="宋体"/>
          <w:sz w:val="18"/>
        </w:rPr>
        <w:t>【稳利安盈</w:t>
      </w:r>
      <w:r>
        <w:rPr>
          <w:rFonts w:ascii="宋体" w:hAnsi="宋体"/>
          <w:sz w:val="18"/>
        </w:rPr>
        <w:t>2026</w:t>
      </w:r>
      <w:r>
        <w:rPr>
          <w:rFonts w:ascii="宋体" w:hAnsi="宋体"/>
          <w:sz w:val="18"/>
        </w:rPr>
        <w:t>年</w:t>
      </w:r>
      <w:r>
        <w:rPr>
          <w:rFonts w:ascii="宋体" w:hAnsi="宋体"/>
          <w:sz w:val="18"/>
        </w:rPr>
        <w:t>455</w:t>
      </w:r>
      <w:r>
        <w:rPr>
          <w:rFonts w:ascii="宋体" w:hAnsi="宋体"/>
          <w:sz w:val="18"/>
        </w:rPr>
        <w:t>期</w:t>
      </w:r>
      <w:r>
        <w:rPr>
          <w:rFonts w:ascii="宋体" w:hAnsi="宋体"/>
          <w:sz w:val="18"/>
        </w:rPr>
        <w:t>B</w:t>
      </w:r>
      <w:r>
        <w:rPr>
          <w:rFonts w:ascii="宋体" w:hAnsi="宋体"/>
          <w:sz w:val="18"/>
        </w:rPr>
        <w:t>】</w:t>
      </w:r>
      <w:r>
        <w:rPr>
          <w:rFonts w:ascii="宋体" w:hAnsi="宋体"/>
          <w:sz w:val="18"/>
        </w:rPr>
        <w:t xml:space="preserve"> (</w:t>
      </w:r>
      <w:r>
        <w:rPr>
          <w:rFonts w:ascii="宋体" w:hAnsi="宋体"/>
          <w:sz w:val="18"/>
        </w:rPr>
        <w:t>适用【</w:t>
      </w:r>
      <w:r>
        <w:rPr>
          <w:rFonts w:ascii="宋体" w:hAnsi="宋体"/>
          <w:sz w:val="18"/>
        </w:rPr>
        <w:t>B</w:t>
      </w:r>
      <w:r>
        <w:rPr>
          <w:rFonts w:ascii="宋体" w:hAnsi="宋体"/>
          <w:sz w:val="18"/>
        </w:rPr>
        <w:t>】类份额</w:t>
      </w:r>
      <w:r>
        <w:rPr>
          <w:rFonts w:ascii="宋体" w:hAnsi="宋体"/>
          <w:sz w:val="18"/>
        </w:rPr>
        <w:t>)</w:t>
      </w:r>
    </w:p>
    <w:p w14:paraId="5E7DBE98" w14:textId="77777777" w:rsidR="00223D0D" w:rsidRDefault="00E8553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486756300" w:edGrp="everyone"/>
      <w:r>
        <w:rPr>
          <w:rFonts w:ascii="宋体" w:hAnsi="宋体" w:cs="仿宋_GB2312"/>
          <w:kern w:val="0"/>
          <w:sz w:val="18"/>
          <w:szCs w:val="18"/>
        </w:rPr>
        <w:t>【</w:t>
      </w:r>
      <w:r>
        <w:rPr>
          <w:rFonts w:ascii="宋体" w:hAnsi="宋体" w:cs="仿宋_GB2312" w:hint="eastAsia"/>
          <w:kern w:val="0"/>
          <w:sz w:val="18"/>
          <w:szCs w:val="18"/>
        </w:rPr>
        <w:t>Z7002025001984</w:t>
      </w:r>
      <w:r>
        <w:rPr>
          <w:rFonts w:ascii="宋体" w:hAnsi="宋体" w:cs="仿宋_GB2312"/>
          <w:kern w:val="0"/>
          <w:sz w:val="18"/>
          <w:szCs w:val="18"/>
        </w:rPr>
        <w:t>】</w:t>
      </w:r>
      <w:permEnd w:id="486756300"/>
    </w:p>
    <w:p w14:paraId="765D132F" w14:textId="77777777" w:rsidR="00223D0D" w:rsidRDefault="00E8553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14:paraId="670EE0E1" w14:textId="77777777" w:rsidR="00223D0D" w:rsidRDefault="00E8553A">
      <w:pPr>
        <w:ind w:firstLineChars="249" w:firstLine="448"/>
        <w:rPr>
          <w:rFonts w:ascii="宋体" w:hAnsi="宋体" w:cs="仿宋_GB2312"/>
          <w:kern w:val="0"/>
          <w:sz w:val="18"/>
          <w:szCs w:val="18"/>
        </w:rPr>
      </w:pPr>
      <w:permStart w:id="1637164360"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637164360"/>
      <w:r>
        <w:rPr>
          <w:rFonts w:ascii="宋体" w:hAnsi="宋体" w:cs="仿宋_GB2312" w:hint="eastAsia"/>
          <w:kern w:val="0"/>
          <w:sz w:val="18"/>
          <w:szCs w:val="18"/>
        </w:rPr>
        <w:t>理财产品。</w:t>
      </w:r>
    </w:p>
    <w:p w14:paraId="18EF247F" w14:textId="77777777" w:rsidR="00223D0D" w:rsidRDefault="00E8553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14:paraId="5E720FAE" w14:textId="77777777" w:rsidR="00223D0D" w:rsidRDefault="00E8553A">
      <w:pPr>
        <w:ind w:firstLineChars="249" w:firstLine="448"/>
        <w:rPr>
          <w:rFonts w:ascii="宋体" w:hAnsi="宋体" w:cs="仿宋_GB2312"/>
          <w:kern w:val="0"/>
          <w:sz w:val="18"/>
          <w:szCs w:val="18"/>
        </w:rPr>
      </w:pPr>
      <w:permStart w:id="602624629" w:edGrp="everyone"/>
      <w:r>
        <w:rPr>
          <w:rFonts w:ascii="宋体" w:hAnsi="宋体" w:cs="仿宋_GB2312" w:hint="eastAsia"/>
          <w:kern w:val="0"/>
          <w:sz w:val="18"/>
          <w:szCs w:val="18"/>
        </w:rPr>
        <w:t>【■有固定期限</w:t>
      </w:r>
      <w:r>
        <w:rPr>
          <w:rFonts w:ascii="宋体" w:hAnsi="宋体" w:cs="仿宋_GB2312" w:hint="eastAsia"/>
          <w:kern w:val="0"/>
          <w:sz w:val="18"/>
          <w:szCs w:val="18"/>
        </w:rPr>
        <w:t>:</w:t>
      </w:r>
      <w:r>
        <w:rPr>
          <w:rFonts w:ascii="宋体" w:hAnsi="宋体" w:cs="仿宋_GB2312" w:hint="eastAsia"/>
          <w:kern w:val="0"/>
          <w:sz w:val="18"/>
          <w:szCs w:val="18"/>
        </w:rPr>
        <w:t>【</w:t>
      </w:r>
      <w:r>
        <w:rPr>
          <w:rFonts w:ascii="宋体" w:hAnsi="宋体" w:cs="仿宋_GB2312" w:hint="eastAsia"/>
          <w:kern w:val="0"/>
          <w:sz w:val="18"/>
          <w:szCs w:val="18"/>
        </w:rPr>
        <w:t>104</w:t>
      </w:r>
      <w:r>
        <w:rPr>
          <w:rFonts w:ascii="宋体" w:hAnsi="宋体" w:cs="仿宋_GB2312" w:hint="eastAsia"/>
          <w:kern w:val="0"/>
          <w:sz w:val="18"/>
          <w:szCs w:val="18"/>
        </w:rPr>
        <w:t>天】</w:t>
      </w:r>
    </w:p>
    <w:p w14:paraId="26E1CC58" w14:textId="77777777" w:rsidR="00223D0D" w:rsidRDefault="00E8553A">
      <w:pPr>
        <w:ind w:firstLineChars="249" w:firstLine="448"/>
        <w:rPr>
          <w:rFonts w:ascii="宋体" w:hAnsi="宋体" w:cs="仿宋_GB2312"/>
          <w:kern w:val="0"/>
          <w:sz w:val="18"/>
          <w:szCs w:val="18"/>
        </w:rPr>
      </w:pPr>
      <w:r>
        <w:rPr>
          <w:rFonts w:ascii="宋体" w:hAnsi="宋体" w:cs="仿宋_GB2312" w:hint="eastAsia"/>
          <w:kern w:val="0"/>
          <w:sz w:val="18"/>
          <w:szCs w:val="18"/>
        </w:rPr>
        <w:t>□无固定期限】</w:t>
      </w:r>
      <w:permEnd w:id="602624629"/>
      <w:r>
        <w:rPr>
          <w:rFonts w:ascii="宋体" w:hAnsi="宋体" w:cs="仿宋_GB2312"/>
          <w:kern w:val="0"/>
          <w:sz w:val="18"/>
          <w:szCs w:val="18"/>
        </w:rPr>
        <w:t>。</w:t>
      </w:r>
    </w:p>
    <w:p w14:paraId="1F724C36" w14:textId="77777777" w:rsidR="00223D0D" w:rsidRDefault="00E8553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14:paraId="33B608D7" w14:textId="77777777" w:rsidR="00223D0D" w:rsidRDefault="00E8553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14:paraId="7A070766" w14:textId="77777777" w:rsidR="00223D0D" w:rsidRDefault="00E8553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14:paraId="69227A9B" w14:textId="77777777" w:rsidR="00223D0D" w:rsidRDefault="00E8553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14:paraId="4B522133" w14:textId="77777777" w:rsidR="00223D0D" w:rsidRDefault="00E8553A">
      <w:pPr>
        <w:ind w:firstLineChars="249" w:firstLine="448"/>
        <w:rPr>
          <w:rFonts w:ascii="宋体" w:hAnsi="宋体" w:cs="仿宋_GB2312"/>
          <w:kern w:val="0"/>
          <w:sz w:val="18"/>
          <w:szCs w:val="18"/>
        </w:rPr>
      </w:pPr>
      <w:r>
        <w:rPr>
          <w:rFonts w:ascii="黑体" w:eastAsia="黑体" w:hAnsi="黑体" w:cs="黑体" w:hint="eastAsia"/>
          <w:kern w:val="0"/>
          <w:sz w:val="18"/>
          <w:szCs w:val="18"/>
        </w:rPr>
        <w:t>本理财产品风险评级最终定义为</w:t>
      </w:r>
      <w:permStart w:id="533736324" w:edGrp="everyone"/>
      <w:r>
        <w:rPr>
          <w:rFonts w:ascii="黑体" w:eastAsia="黑体" w:hAnsi="黑体" w:cs="黑体" w:hint="eastAsia"/>
          <w:kern w:val="0"/>
          <w:sz w:val="18"/>
          <w:szCs w:val="18"/>
        </w:rPr>
        <w:t>【</w:t>
      </w:r>
      <w:r>
        <w:rPr>
          <w:rFonts w:ascii="黑体" w:eastAsia="黑体" w:hAnsi="黑体" w:cs="黑体" w:hint="eastAsia"/>
          <w:kern w:val="0"/>
          <w:sz w:val="18"/>
          <w:szCs w:val="18"/>
        </w:rPr>
        <w:t>R1</w:t>
      </w:r>
      <w:r>
        <w:rPr>
          <w:rFonts w:ascii="黑体" w:eastAsia="黑体" w:hAnsi="黑体" w:cs="黑体" w:hint="eastAsia"/>
          <w:kern w:val="0"/>
          <w:sz w:val="18"/>
          <w:szCs w:val="18"/>
        </w:rPr>
        <w:t>】</w:t>
      </w:r>
      <w:permEnd w:id="533736324"/>
      <w:r>
        <w:rPr>
          <w:rFonts w:ascii="黑体" w:eastAsia="黑体" w:hAnsi="黑体" w:cs="黑体" w:hint="eastAsia"/>
          <w:kern w:val="0"/>
          <w:sz w:val="18"/>
          <w:szCs w:val="18"/>
        </w:rPr>
        <w:t>（产品管理人定义的产品风险评级为</w:t>
      </w:r>
      <w:permStart w:id="1194857608" w:edGrp="everyone"/>
      <w:r>
        <w:rPr>
          <w:rFonts w:ascii="黑体" w:eastAsia="黑体" w:hAnsi="黑体" w:cs="黑体" w:hint="eastAsia"/>
          <w:kern w:val="0"/>
          <w:sz w:val="18"/>
          <w:szCs w:val="18"/>
        </w:rPr>
        <w:t>【</w:t>
      </w:r>
      <w:r>
        <w:rPr>
          <w:rFonts w:ascii="黑体" w:eastAsia="黑体" w:hAnsi="黑体" w:cs="黑体" w:hint="eastAsia"/>
          <w:kern w:val="0"/>
          <w:sz w:val="18"/>
          <w:szCs w:val="18"/>
        </w:rPr>
        <w:t>R1</w:t>
      </w:r>
      <w:r>
        <w:rPr>
          <w:rFonts w:ascii="黑体" w:eastAsia="黑体" w:hAnsi="黑体" w:cs="黑体" w:hint="eastAsia"/>
          <w:kern w:val="0"/>
          <w:sz w:val="18"/>
          <w:szCs w:val="18"/>
        </w:rPr>
        <w:t>】</w:t>
      </w:r>
      <w:permEnd w:id="1194857608"/>
      <w:r>
        <w:rPr>
          <w:rFonts w:ascii="黑体" w:eastAsia="黑体" w:hAnsi="黑体" w:cs="黑体" w:hint="eastAsia"/>
          <w:kern w:val="0"/>
          <w:sz w:val="18"/>
          <w:szCs w:val="18"/>
        </w:rPr>
        <w:t>；代理销售机构定义的产品风险评级为</w:t>
      </w:r>
      <w:permStart w:id="1311506473" w:edGrp="everyone"/>
      <w:r>
        <w:rPr>
          <w:rFonts w:ascii="黑体" w:eastAsia="黑体" w:hAnsi="黑体" w:cs="黑体" w:hint="eastAsia"/>
          <w:kern w:val="0"/>
          <w:sz w:val="18"/>
          <w:szCs w:val="18"/>
        </w:rPr>
        <w:t>【</w:t>
      </w:r>
      <w:r>
        <w:rPr>
          <w:rFonts w:ascii="黑体" w:eastAsia="黑体" w:hAnsi="黑体" w:cs="黑体" w:hint="eastAsia"/>
          <w:kern w:val="0"/>
          <w:sz w:val="18"/>
          <w:szCs w:val="18"/>
        </w:rPr>
        <w:t>R1</w:t>
      </w:r>
      <w:r>
        <w:rPr>
          <w:rFonts w:ascii="黑体" w:eastAsia="黑体" w:hAnsi="黑体" w:cs="黑体" w:hint="eastAsia"/>
          <w:kern w:val="0"/>
          <w:sz w:val="18"/>
          <w:szCs w:val="18"/>
        </w:rPr>
        <w:t>】</w:t>
      </w:r>
      <w:permEnd w:id="1311506473"/>
      <w:r>
        <w:rPr>
          <w:rFonts w:ascii="黑体" w:eastAsia="黑体" w:hAnsi="黑体" w:cs="黑体"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6A31D597" w14:textId="77777777" w:rsidR="00223D0D" w:rsidRDefault="00E8553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14:paraId="77B4F9C4" w14:textId="77777777" w:rsidR="00223D0D" w:rsidRDefault="00E8553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14:paraId="3D67ECB5" w14:textId="77777777" w:rsidR="00223D0D" w:rsidRDefault="00E8553A">
      <w:pPr>
        <w:ind w:firstLineChars="200" w:firstLine="360"/>
        <w:rPr>
          <w:rFonts w:asciiTheme="majorEastAsia" w:eastAsiaTheme="majorEastAsia" w:hAnsiTheme="majorEastAsia"/>
          <w:bCs/>
          <w:color w:val="000000" w:themeColor="text1"/>
          <w:sz w:val="18"/>
          <w:szCs w:val="18"/>
        </w:rPr>
      </w:pPr>
      <w:permStart w:id="37371317" w:edGrp="everyone"/>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C6</w:t>
      </w:r>
      <w:r>
        <w:rPr>
          <w:rFonts w:asciiTheme="majorEastAsia" w:eastAsiaTheme="majorEastAsia" w:hAnsiTheme="majorEastAsia" w:hint="eastAsia"/>
          <w:bCs/>
          <w:color w:val="000000" w:themeColor="text1"/>
          <w:sz w:val="18"/>
          <w:szCs w:val="18"/>
        </w:rPr>
        <w:t>】</w:t>
      </w:r>
    </w:p>
    <w:p w14:paraId="4C5EDC41" w14:textId="77777777" w:rsidR="00223D0D" w:rsidRDefault="00E8553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C5</w:t>
      </w:r>
      <w:r>
        <w:rPr>
          <w:rFonts w:asciiTheme="majorEastAsia" w:eastAsiaTheme="majorEastAsia" w:hAnsiTheme="majorEastAsia" w:hint="eastAsia"/>
          <w:bCs/>
          <w:color w:val="000000" w:themeColor="text1"/>
          <w:sz w:val="18"/>
          <w:szCs w:val="18"/>
        </w:rPr>
        <w:t>】</w:t>
      </w:r>
    </w:p>
    <w:permEnd w:id="37371317"/>
    <w:p w14:paraId="70D3C5D6" w14:textId="77777777" w:rsidR="00223D0D" w:rsidRDefault="00E8553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14:paraId="58B5C869" w14:textId="77777777" w:rsidR="00223D0D" w:rsidRDefault="00E8553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14:paraId="72397DC3" w14:textId="77777777" w:rsidR="00223D0D" w:rsidRDefault="00E8553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14:paraId="1869D3D9" w14:textId="77777777" w:rsidR="00223D0D" w:rsidRDefault="00E8553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14:paraId="1C4B942E" w14:textId="77777777" w:rsidR="00223D0D" w:rsidRDefault="00E8553A">
      <w:pPr>
        <w:ind w:firstLineChars="200" w:firstLine="360"/>
        <w:rPr>
          <w:rFonts w:ascii="宋体" w:hAnsi="宋体"/>
          <w:sz w:val="18"/>
          <w:szCs w:val="18"/>
        </w:rPr>
      </w:pPr>
      <w:permStart w:id="1954161178"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14:paraId="1D3C85F2" w14:textId="77777777" w:rsidR="00223D0D" w:rsidRDefault="00E8553A">
      <w:pPr>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14:paraId="77C2A54F" w14:textId="77777777" w:rsidR="00223D0D" w:rsidRDefault="00E8553A">
      <w:pPr>
        <w:ind w:firstLineChars="200" w:firstLine="360"/>
        <w:rPr>
          <w:rFonts w:ascii="宋体" w:hAnsi="宋体"/>
          <w:sz w:val="18"/>
          <w:szCs w:val="18"/>
        </w:rPr>
      </w:pPr>
      <w:r>
        <w:rPr>
          <w:rFonts w:ascii="宋体" w:hAnsi="宋体" w:hint="eastAsia"/>
          <w:sz w:val="18"/>
          <w:szCs w:val="18"/>
        </w:rPr>
        <w:lastRenderedPageBreak/>
        <w:t>1</w:t>
      </w:r>
      <w:r>
        <w:rPr>
          <w:rFonts w:ascii="宋体" w:hAnsi="宋体" w:hint="eastAsia"/>
          <w:sz w:val="18"/>
          <w:szCs w:val="18"/>
        </w:rPr>
        <w:t>）投资标准化债权类资产的风险</w:t>
      </w:r>
    </w:p>
    <w:p w14:paraId="5D2067F5" w14:textId="77777777" w:rsidR="00223D0D" w:rsidRDefault="00E8553A">
      <w:pPr>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14B412A1" w14:textId="77777777" w:rsidR="00223D0D" w:rsidRDefault="00E8553A">
      <w:pPr>
        <w:ind w:firstLineChars="200" w:firstLine="360"/>
        <w:rPr>
          <w:rFonts w:ascii="宋体" w:hAnsi="宋体"/>
          <w:sz w:val="18"/>
          <w:szCs w:val="18"/>
        </w:rPr>
      </w:pPr>
      <w:r>
        <w:rPr>
          <w:rFonts w:ascii="宋体" w:hAnsi="宋体" w:hint="eastAsia"/>
          <w:sz w:val="18"/>
          <w:szCs w:val="18"/>
        </w:rPr>
        <w:t>2</w:t>
      </w:r>
      <w:r>
        <w:rPr>
          <w:rFonts w:ascii="宋体" w:hAnsi="宋体" w:hint="eastAsia"/>
          <w:sz w:val="18"/>
          <w:szCs w:val="18"/>
        </w:rPr>
        <w:t>）投资非标准化债权类资产的风险</w:t>
      </w:r>
    </w:p>
    <w:p w14:paraId="7CFF16ED" w14:textId="77777777" w:rsidR="00223D0D" w:rsidRDefault="00E8553A">
      <w:pPr>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w:t>
      </w:r>
      <w:r>
        <w:rPr>
          <w:rFonts w:ascii="宋体" w:hAnsi="宋体" w:hint="eastAsia"/>
          <w:sz w:val="18"/>
          <w:szCs w:val="18"/>
        </w:rPr>
        <w:t>/</w:t>
      </w:r>
      <w:r>
        <w:rPr>
          <w:rFonts w:ascii="宋体" w:hAnsi="宋体" w:hint="eastAsia"/>
          <w:sz w:val="18"/>
          <w:szCs w:val="18"/>
        </w:rPr>
        <w:t>增信主体</w:t>
      </w:r>
      <w:r>
        <w:rPr>
          <w:rFonts w:ascii="宋体" w:hAnsi="宋体" w:hint="eastAsia"/>
          <w:sz w:val="18"/>
          <w:szCs w:val="18"/>
        </w:rPr>
        <w:t>/</w:t>
      </w:r>
      <w:r>
        <w:rPr>
          <w:rFonts w:ascii="宋体" w:hAnsi="宋体" w:hint="eastAsia"/>
          <w:sz w:val="18"/>
          <w:szCs w:val="18"/>
        </w:rPr>
        <w:t>其他义务人还款履约能力可能的变化导致的信用风险（包括但不限于：融资主体提前还款、延期还款或逾期还款的风险；增信主体未能履行增信义务（例如：保证担保、差额补足、远期</w:t>
      </w:r>
      <w:r>
        <w:rPr>
          <w:rFonts w:ascii="宋体" w:hAnsi="宋体" w:hint="eastAsia"/>
          <w:sz w:val="18"/>
          <w:szCs w:val="18"/>
        </w:rPr>
        <w:t>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r>
        <w:rPr>
          <w:rFonts w:ascii="宋体" w:hAnsi="宋体" w:hint="eastAsia"/>
          <w:sz w:val="18"/>
          <w:szCs w:val="18"/>
        </w:rPr>
        <w:t>。</w:t>
      </w:r>
      <w:r>
        <w:rPr>
          <w:rFonts w:ascii="宋体" w:hAnsi="宋体" w:hint="eastAsia"/>
          <w:sz w:val="18"/>
          <w:szCs w:val="18"/>
        </w:rPr>
        <w:t>】</w:t>
      </w:r>
    </w:p>
    <w:permEnd w:id="1954161178"/>
    <w:p w14:paraId="1DCC8C2D" w14:textId="77777777" w:rsidR="00223D0D" w:rsidRDefault="00E8553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209FB330" w14:textId="77777777" w:rsidR="00223D0D" w:rsidRDefault="00E8553A">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14:paraId="6CAE57A1" w14:textId="77777777" w:rsidR="00223D0D" w:rsidRDefault="00E8553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14:paraId="13DE4527" w14:textId="77777777" w:rsidR="00223D0D" w:rsidRDefault="00E8553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w:t>
      </w:r>
      <w:r>
        <w:rPr>
          <w:rFonts w:ascii="宋体" w:hAnsi="宋体" w:cs="仿宋_GB2312" w:hint="eastAsia"/>
          <w:kern w:val="0"/>
          <w:sz w:val="18"/>
          <w:szCs w:val="18"/>
        </w:rPr>
        <w:t>》的约定投资于相关金融工具或资产，如果相关投资的债务人、交易对手等发生违约，信用状况恶化等，投资者将面临投资损失的风险。</w:t>
      </w:r>
    </w:p>
    <w:p w14:paraId="335B2A76" w14:textId="77777777" w:rsidR="00223D0D" w:rsidRDefault="00E8553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14:paraId="20F1A628" w14:textId="77777777" w:rsidR="00223D0D" w:rsidRDefault="00E8553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1DB689B2" w14:textId="77777777" w:rsidR="00223D0D" w:rsidRDefault="00E8553A">
      <w:pPr>
        <w:pStyle w:val="aa"/>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14:paraId="13C4E73E" w14:textId="77777777" w:rsidR="00223D0D" w:rsidRDefault="00E8553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3EB9ABF" w14:textId="77777777" w:rsidR="00223D0D" w:rsidRDefault="00E8553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14:paraId="3B5A4DCF" w14:textId="77777777" w:rsidR="00223D0D" w:rsidRDefault="00E8553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14:paraId="30E1B77D" w14:textId="77777777" w:rsidR="00223D0D" w:rsidRDefault="00E8553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14:paraId="0F608DE3" w14:textId="77777777" w:rsidR="00223D0D" w:rsidRDefault="00E8553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14:paraId="79364226" w14:textId="77777777" w:rsidR="00223D0D" w:rsidRDefault="00E8553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14:paraId="19F56A68" w14:textId="77777777" w:rsidR="00223D0D" w:rsidRDefault="00E8553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14:paraId="61D145CE" w14:textId="77777777" w:rsidR="00223D0D" w:rsidRDefault="00E8553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14:paraId="6BBA511D" w14:textId="77777777" w:rsidR="00223D0D" w:rsidRDefault="00E8553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AFECF4F" w14:textId="77777777" w:rsidR="00223D0D" w:rsidRDefault="00E8553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14:paraId="701E8D19" w14:textId="77777777" w:rsidR="00223D0D" w:rsidRDefault="00E8553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289660AF" w14:textId="77777777" w:rsidR="00223D0D" w:rsidRDefault="00E8553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14:paraId="5C0EF9A0" w14:textId="77777777" w:rsidR="00223D0D" w:rsidRDefault="00E8553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14:paraId="1605AB05" w14:textId="77777777" w:rsidR="00223D0D" w:rsidRDefault="00E8553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14:paraId="4BAB2C24" w14:textId="77777777" w:rsidR="00223D0D" w:rsidRDefault="00E8553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14:paraId="2C990E9E" w14:textId="77777777" w:rsidR="00223D0D" w:rsidRDefault="00E8553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14:paraId="61AE97B2" w14:textId="77777777" w:rsidR="00223D0D" w:rsidRDefault="00E8553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14:paraId="43FD8D73" w14:textId="77777777" w:rsidR="00223D0D" w:rsidRDefault="00E8553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14:paraId="338F699F" w14:textId="77777777" w:rsidR="00223D0D" w:rsidRDefault="00E8553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14:paraId="3D4AA062" w14:textId="77777777" w:rsidR="00223D0D" w:rsidRDefault="00E8553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14:paraId="42DA243D" w14:textId="77777777" w:rsidR="00223D0D" w:rsidRDefault="00E8553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14:paraId="596BB050" w14:textId="77777777" w:rsidR="00223D0D" w:rsidRDefault="00E8553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14:paraId="5F5EB647" w14:textId="77777777" w:rsidR="00223D0D" w:rsidRDefault="00E8553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14:paraId="7623391E" w14:textId="77777777" w:rsidR="00223D0D" w:rsidRDefault="00E8553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14:paraId="6CC8E6B0" w14:textId="77777777" w:rsidR="00223D0D" w:rsidRDefault="00E8553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14:paraId="053248FA" w14:textId="77777777" w:rsidR="00223D0D" w:rsidRDefault="00E8553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14:paraId="77864BF1" w14:textId="77777777" w:rsidR="00223D0D" w:rsidRDefault="00E8553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14:paraId="2A1BA4BF" w14:textId="77777777" w:rsidR="00223D0D" w:rsidRDefault="00E8553A">
      <w:pPr>
        <w:pStyle w:val="aa"/>
        <w:ind w:firstLineChars="0"/>
        <w:rPr>
          <w:rFonts w:ascii="黑体" w:eastAsia="黑体" w:hAnsi="黑体" w:cs="黑体"/>
          <w:b/>
          <w:bCs/>
          <w:sz w:val="18"/>
          <w:szCs w:val="18"/>
        </w:rPr>
      </w:pPr>
      <w:r>
        <w:rPr>
          <w:rFonts w:ascii="黑体" w:eastAsia="黑体" w:hAnsi="黑体" w:cs="黑体" w:hint="eastAsia"/>
          <w:b/>
          <w:bCs/>
          <w:sz w:val="18"/>
          <w:szCs w:val="18"/>
        </w:rPr>
        <w:t>17.</w:t>
      </w:r>
      <w:r>
        <w:rPr>
          <w:rFonts w:ascii="黑体" w:eastAsia="黑体" w:hAnsi="黑体" w:cs="黑体" w:hint="eastAsia"/>
          <w:b/>
          <w:bCs/>
          <w:sz w:val="18"/>
          <w:szCs w:val="18"/>
        </w:rPr>
        <w:t>★关联交易风险</w:t>
      </w:r>
    </w:p>
    <w:p w14:paraId="61A98DBC" w14:textId="77777777" w:rsidR="00223D0D" w:rsidRDefault="00E8553A">
      <w:pPr>
        <w:pStyle w:val="aa"/>
        <w:ind w:firstLineChars="0"/>
        <w:rPr>
          <w:rFonts w:ascii="黑体" w:eastAsia="黑体" w:hAnsi="黑体" w:cs="黑体"/>
          <w:sz w:val="18"/>
          <w:szCs w:val="18"/>
        </w:rPr>
      </w:pPr>
      <w:r>
        <w:rPr>
          <w:rFonts w:ascii="黑体" w:eastAsia="黑体" w:hAnsi="黑体" w:cs="黑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53686A6E" w14:textId="77777777" w:rsidR="00223D0D" w:rsidRDefault="00E8553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w:t>
      </w:r>
      <w:r>
        <w:rPr>
          <w:rFonts w:ascii="黑体" w:eastAsia="黑体" w:hAnsi="黑体" w:hint="eastAsia"/>
          <w:bCs/>
          <w:sz w:val="18"/>
          <w:szCs w:val="18"/>
        </w:rPr>
        <w:lastRenderedPageBreak/>
        <w:t>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2569A882" w14:textId="77777777" w:rsidR="00223D0D" w:rsidRDefault="00E8553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w:t>
      </w:r>
      <w:r>
        <w:rPr>
          <w:rFonts w:ascii="黑体" w:eastAsia="黑体" w:hAnsi="黑体" w:cs="仿宋_GB2312" w:hint="eastAsia"/>
          <w:kern w:val="0"/>
          <w:sz w:val="18"/>
          <w:szCs w:val="18"/>
        </w:rPr>
        <w:t>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14:paraId="17AC1DAF" w14:textId="77777777" w:rsidR="00223D0D" w:rsidRDefault="00E8553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14:paraId="360D8973" w14:textId="77777777" w:rsidR="00223D0D" w:rsidRDefault="00223D0D">
      <w:pPr>
        <w:ind w:left="540"/>
        <w:jc w:val="right"/>
        <w:rPr>
          <w:rFonts w:ascii="宋体" w:hAnsi="宋体"/>
          <w:sz w:val="18"/>
          <w:szCs w:val="18"/>
        </w:rPr>
      </w:pPr>
    </w:p>
    <w:p w14:paraId="6F6EEFCA" w14:textId="77777777" w:rsidR="00223D0D" w:rsidRDefault="00E8553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14:paraId="5C9D420E" w14:textId="6E0DA57F" w:rsidR="00223D0D" w:rsidRDefault="00E8553A">
      <w:pPr>
        <w:wordWrap w:val="0"/>
        <w:ind w:left="540"/>
        <w:jc w:val="right"/>
        <w:rPr>
          <w:rFonts w:ascii="宋体" w:hAnsi="宋体"/>
          <w:sz w:val="18"/>
          <w:szCs w:val="18"/>
        </w:rPr>
      </w:pPr>
      <w:permStart w:id="2088846913" w:edGrp="everyone"/>
      <w:r>
        <w:rPr>
          <w:rFonts w:ascii="宋体" w:hAnsi="宋体" w:hint="eastAsia"/>
          <w:sz w:val="18"/>
          <w:szCs w:val="18"/>
        </w:rPr>
        <w:t>销售机构（</w:t>
      </w:r>
      <w:r w:rsidRPr="00E8553A">
        <w:rPr>
          <w:rFonts w:ascii="宋体" w:hAnsi="宋体" w:hint="eastAsia"/>
          <w:sz w:val="18"/>
          <w:szCs w:val="18"/>
        </w:rPr>
        <w:t>浙江桐庐农村商业银行股份有限公司</w:t>
      </w:r>
      <w:r>
        <w:rPr>
          <w:rFonts w:ascii="宋体" w:hAnsi="宋体" w:hint="eastAsia"/>
          <w:sz w:val="18"/>
          <w:szCs w:val="18"/>
        </w:rPr>
        <w:t>）</w:t>
      </w:r>
    </w:p>
    <w:permEnd w:id="2088846913"/>
    <w:p w14:paraId="47545B92" w14:textId="77777777" w:rsidR="00223D0D" w:rsidRDefault="00E8553A">
      <w:pPr>
        <w:widowControl/>
        <w:jc w:val="left"/>
        <w:rPr>
          <w:rFonts w:ascii="宋体" w:hAnsi="宋体"/>
          <w:sz w:val="18"/>
          <w:szCs w:val="18"/>
        </w:rPr>
      </w:pPr>
      <w:r>
        <w:rPr>
          <w:rFonts w:ascii="宋体" w:hAnsi="宋体"/>
          <w:sz w:val="18"/>
          <w:szCs w:val="18"/>
        </w:rPr>
        <w:br w:type="page"/>
      </w:r>
      <w:bookmarkStart w:id="0" w:name="_GoBack"/>
      <w:bookmarkEnd w:id="0"/>
    </w:p>
    <w:p w14:paraId="182BC2D9" w14:textId="77777777" w:rsidR="00223D0D" w:rsidRDefault="00223D0D">
      <w:pPr>
        <w:ind w:left="540"/>
        <w:jc w:val="right"/>
        <w:rPr>
          <w:rFonts w:ascii="宋体" w:hAnsi="宋体"/>
          <w:sz w:val="18"/>
          <w:szCs w:val="18"/>
        </w:rPr>
      </w:pPr>
    </w:p>
    <w:p w14:paraId="1A5E3CCF" w14:textId="77777777" w:rsidR="00223D0D" w:rsidRDefault="00223D0D">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223D0D" w14:paraId="5A871753" w14:textId="77777777">
        <w:trPr>
          <w:trHeight w:val="627"/>
        </w:trPr>
        <w:tc>
          <w:tcPr>
            <w:tcW w:w="8371" w:type="dxa"/>
          </w:tcPr>
          <w:p w14:paraId="01C9D90A" w14:textId="77777777" w:rsidR="00223D0D" w:rsidRDefault="00E8553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14:paraId="330E36A1" w14:textId="77777777" w:rsidR="00223D0D" w:rsidRDefault="00E8553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223D0D" w14:paraId="6913185C" w14:textId="77777777">
        <w:trPr>
          <w:trHeight w:val="6283"/>
        </w:trPr>
        <w:tc>
          <w:tcPr>
            <w:tcW w:w="8371" w:type="dxa"/>
          </w:tcPr>
          <w:p w14:paraId="383E5879" w14:textId="77777777" w:rsidR="00223D0D" w:rsidRDefault="00E8553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14:paraId="052BC871" w14:textId="77777777" w:rsidR="00223D0D" w:rsidRDefault="00223D0D">
            <w:pPr>
              <w:spacing w:line="280" w:lineRule="atLeast"/>
              <w:jc w:val="left"/>
              <w:rPr>
                <w:rFonts w:ascii="宋体" w:hAnsi="宋体" w:cs="Arial"/>
                <w:sz w:val="18"/>
                <w:szCs w:val="18"/>
              </w:rPr>
            </w:pPr>
          </w:p>
          <w:p w14:paraId="69A21DEF" w14:textId="77777777" w:rsidR="00223D0D" w:rsidRDefault="00E8553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14:paraId="26EA0308" w14:textId="77777777" w:rsidR="00223D0D" w:rsidRDefault="00223D0D">
            <w:pPr>
              <w:spacing w:line="280" w:lineRule="atLeast"/>
              <w:jc w:val="left"/>
              <w:rPr>
                <w:rFonts w:ascii="宋体" w:hAnsi="宋体" w:cs="Arial"/>
                <w:kern w:val="0"/>
                <w:sz w:val="18"/>
                <w:szCs w:val="18"/>
              </w:rPr>
            </w:pPr>
          </w:p>
          <w:p w14:paraId="7798F784" w14:textId="77777777" w:rsidR="00223D0D" w:rsidRDefault="00E8553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14:paraId="0C0A18D8" w14:textId="77777777" w:rsidR="00223D0D" w:rsidRDefault="00223D0D">
            <w:pPr>
              <w:spacing w:line="280" w:lineRule="atLeast"/>
              <w:jc w:val="left"/>
              <w:rPr>
                <w:rFonts w:ascii="宋体" w:hAnsi="宋体" w:cs="Arial"/>
                <w:kern w:val="0"/>
                <w:sz w:val="18"/>
                <w:szCs w:val="18"/>
              </w:rPr>
            </w:pPr>
          </w:p>
          <w:p w14:paraId="4BFDE612" w14:textId="77777777" w:rsidR="00223D0D" w:rsidRDefault="00E8553A">
            <w:pPr>
              <w:spacing w:line="280" w:lineRule="atLeast"/>
              <w:jc w:val="left"/>
              <w:rPr>
                <w:kern w:val="0"/>
                <w:sz w:val="18"/>
                <w:szCs w:val="18"/>
                <w:u w:val="single"/>
              </w:rPr>
            </w:pPr>
            <w:r>
              <w:rPr>
                <w:rFonts w:ascii="宋体" w:hAnsi="宋体" w:cs="Arial" w:hint="eastAsia"/>
                <w:kern w:val="0"/>
                <w:sz w:val="18"/>
                <w:szCs w:val="18"/>
              </w:rPr>
              <w:t>请投资者在此抄录：</w:t>
            </w:r>
          </w:p>
          <w:p w14:paraId="5FBBC458" w14:textId="77777777" w:rsidR="00223D0D" w:rsidRDefault="00223D0D">
            <w:pPr>
              <w:spacing w:line="280" w:lineRule="atLeast"/>
              <w:jc w:val="left"/>
              <w:rPr>
                <w:kern w:val="0"/>
                <w:sz w:val="18"/>
                <w:szCs w:val="18"/>
                <w:u w:val="single"/>
              </w:rPr>
            </w:pPr>
          </w:p>
          <w:p w14:paraId="55EDE0AF" w14:textId="77777777" w:rsidR="00223D0D" w:rsidRDefault="00E8553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14:paraId="1FC44043" w14:textId="77777777" w:rsidR="00223D0D" w:rsidRDefault="00223D0D">
            <w:pPr>
              <w:spacing w:line="280" w:lineRule="atLeast"/>
              <w:ind w:left="4200" w:firstLineChars="600" w:firstLine="1080"/>
              <w:jc w:val="left"/>
              <w:rPr>
                <w:rFonts w:ascii="宋体" w:hAnsi="宋体" w:cs="Arial"/>
                <w:kern w:val="0"/>
                <w:sz w:val="18"/>
                <w:szCs w:val="18"/>
              </w:rPr>
            </w:pPr>
          </w:p>
          <w:p w14:paraId="72783286" w14:textId="77777777" w:rsidR="00223D0D" w:rsidRDefault="00E8553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14:paraId="0B638966" w14:textId="77777777" w:rsidR="00223D0D" w:rsidRDefault="00223D0D">
            <w:pPr>
              <w:spacing w:line="280" w:lineRule="atLeast"/>
              <w:ind w:left="4200" w:firstLineChars="600" w:firstLine="1080"/>
              <w:jc w:val="left"/>
              <w:rPr>
                <w:rFonts w:ascii="宋体" w:hAnsi="宋体" w:cs="Arial"/>
                <w:kern w:val="0"/>
                <w:sz w:val="18"/>
                <w:szCs w:val="18"/>
              </w:rPr>
            </w:pPr>
          </w:p>
          <w:p w14:paraId="1B134549" w14:textId="77777777" w:rsidR="00223D0D" w:rsidRDefault="00E8553A">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14:paraId="7B30AB9B" w14:textId="77777777" w:rsidR="00223D0D" w:rsidRDefault="00223D0D">
            <w:pPr>
              <w:spacing w:line="280" w:lineRule="atLeast"/>
              <w:jc w:val="right"/>
              <w:rPr>
                <w:rFonts w:ascii="宋体" w:hAnsi="宋体"/>
                <w:kern w:val="0"/>
                <w:sz w:val="18"/>
                <w:szCs w:val="18"/>
              </w:rPr>
            </w:pPr>
          </w:p>
        </w:tc>
      </w:tr>
    </w:tbl>
    <w:p w14:paraId="217AF825" w14:textId="77777777" w:rsidR="00223D0D" w:rsidRDefault="00223D0D">
      <w:pPr>
        <w:autoSpaceDE w:val="0"/>
        <w:autoSpaceDN w:val="0"/>
        <w:adjustRightInd w:val="0"/>
        <w:spacing w:line="360" w:lineRule="auto"/>
        <w:ind w:firstLine="420"/>
        <w:jc w:val="left"/>
        <w:rPr>
          <w:rFonts w:ascii="宋体" w:hAnsi="宋体"/>
          <w:sz w:val="24"/>
        </w:rPr>
      </w:pPr>
    </w:p>
    <w:p w14:paraId="78433D42" w14:textId="77777777" w:rsidR="00223D0D" w:rsidRDefault="00223D0D">
      <w:pPr>
        <w:rPr>
          <w:rFonts w:ascii="宋体" w:hAnsi="宋体" w:cs="Arial"/>
          <w:sz w:val="24"/>
        </w:rPr>
      </w:pPr>
    </w:p>
    <w:p w14:paraId="42128691" w14:textId="77777777" w:rsidR="00223D0D" w:rsidRDefault="00E8553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223D0D" w14:paraId="66F99712" w14:textId="77777777">
        <w:trPr>
          <w:trHeight w:val="823"/>
        </w:trPr>
        <w:tc>
          <w:tcPr>
            <w:tcW w:w="8413" w:type="dxa"/>
          </w:tcPr>
          <w:p w14:paraId="2FFA7A2D" w14:textId="77777777" w:rsidR="00223D0D" w:rsidRDefault="00E8553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14:paraId="1BF1CDB4" w14:textId="77777777" w:rsidR="00223D0D" w:rsidRDefault="00E8553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223D0D" w14:paraId="403D5FD9" w14:textId="77777777">
        <w:trPr>
          <w:trHeight w:val="7355"/>
        </w:trPr>
        <w:tc>
          <w:tcPr>
            <w:tcW w:w="8413" w:type="dxa"/>
          </w:tcPr>
          <w:p w14:paraId="72F18E38" w14:textId="77777777" w:rsidR="00223D0D" w:rsidRDefault="00E8553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5C014CDE" w14:textId="77777777" w:rsidR="00223D0D" w:rsidRDefault="00223D0D">
            <w:pPr>
              <w:spacing w:line="280" w:lineRule="atLeast"/>
              <w:ind w:firstLineChars="200" w:firstLine="360"/>
              <w:jc w:val="left"/>
              <w:rPr>
                <w:rFonts w:ascii="宋体" w:hAnsi="宋体" w:cs="Arial"/>
                <w:kern w:val="0"/>
                <w:sz w:val="18"/>
                <w:szCs w:val="18"/>
              </w:rPr>
            </w:pPr>
          </w:p>
          <w:p w14:paraId="26AD0104" w14:textId="77777777" w:rsidR="00223D0D" w:rsidRDefault="00E8553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14:paraId="7C4FD8CC" w14:textId="77777777" w:rsidR="00223D0D" w:rsidRDefault="00223D0D">
            <w:pPr>
              <w:spacing w:line="280" w:lineRule="atLeast"/>
              <w:ind w:firstLineChars="200" w:firstLine="360"/>
              <w:jc w:val="left"/>
              <w:rPr>
                <w:rFonts w:ascii="宋体" w:hAnsi="宋体" w:cs="Arial"/>
                <w:kern w:val="0"/>
                <w:sz w:val="18"/>
                <w:szCs w:val="18"/>
              </w:rPr>
            </w:pPr>
          </w:p>
          <w:p w14:paraId="5BC755C0" w14:textId="77777777" w:rsidR="00223D0D" w:rsidRDefault="00E8553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14:paraId="4EB3059F" w14:textId="77777777" w:rsidR="00223D0D" w:rsidRDefault="00223D0D">
            <w:pPr>
              <w:spacing w:line="280" w:lineRule="atLeast"/>
              <w:jc w:val="left"/>
              <w:rPr>
                <w:rFonts w:ascii="宋体" w:hAnsi="宋体" w:cs="Arial"/>
                <w:kern w:val="0"/>
                <w:sz w:val="18"/>
                <w:szCs w:val="18"/>
              </w:rPr>
            </w:pPr>
          </w:p>
          <w:p w14:paraId="7C313766" w14:textId="77777777" w:rsidR="00223D0D" w:rsidRDefault="00E8553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14:paraId="7C06E1CB" w14:textId="77777777" w:rsidR="00223D0D" w:rsidRDefault="00223D0D">
            <w:pPr>
              <w:spacing w:line="280" w:lineRule="atLeast"/>
              <w:jc w:val="left"/>
              <w:rPr>
                <w:rFonts w:ascii="宋体" w:hAnsi="宋体" w:cs="Arial"/>
                <w:kern w:val="0"/>
                <w:sz w:val="18"/>
                <w:szCs w:val="18"/>
              </w:rPr>
            </w:pPr>
          </w:p>
          <w:p w14:paraId="0D56B28B" w14:textId="77777777" w:rsidR="00223D0D" w:rsidRDefault="00E8553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14:paraId="215BB22D" w14:textId="77777777" w:rsidR="00223D0D" w:rsidRDefault="00223D0D">
            <w:pPr>
              <w:spacing w:line="280" w:lineRule="atLeast"/>
              <w:jc w:val="left"/>
              <w:rPr>
                <w:rFonts w:ascii="宋体" w:hAnsi="宋体" w:cs="Arial"/>
                <w:kern w:val="0"/>
                <w:sz w:val="18"/>
                <w:szCs w:val="18"/>
              </w:rPr>
            </w:pPr>
          </w:p>
          <w:p w14:paraId="2B654DF7" w14:textId="77777777" w:rsidR="00223D0D" w:rsidRDefault="00E8553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14:paraId="6F931581" w14:textId="77777777" w:rsidR="00223D0D" w:rsidRDefault="00223D0D">
            <w:pPr>
              <w:spacing w:line="280" w:lineRule="atLeast"/>
              <w:ind w:left="4200" w:firstLineChars="600" w:firstLine="1080"/>
              <w:jc w:val="left"/>
              <w:rPr>
                <w:rFonts w:ascii="宋体" w:hAnsi="宋体" w:cs="Arial"/>
                <w:kern w:val="0"/>
                <w:sz w:val="18"/>
                <w:szCs w:val="18"/>
              </w:rPr>
            </w:pPr>
          </w:p>
          <w:p w14:paraId="512A5333" w14:textId="77777777" w:rsidR="00223D0D" w:rsidRDefault="00E8553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14:paraId="374C59C0" w14:textId="77777777" w:rsidR="00223D0D" w:rsidRDefault="00223D0D">
            <w:pPr>
              <w:spacing w:line="280" w:lineRule="atLeast"/>
              <w:rPr>
                <w:kern w:val="0"/>
                <w:sz w:val="20"/>
                <w:szCs w:val="20"/>
              </w:rPr>
            </w:pPr>
          </w:p>
          <w:p w14:paraId="6FE13F34" w14:textId="77777777" w:rsidR="00223D0D" w:rsidRDefault="00E8553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3313E2B7" w14:textId="77777777" w:rsidR="00223D0D" w:rsidRDefault="00223D0D">
      <w:pPr>
        <w:widowControl/>
        <w:jc w:val="left"/>
        <w:rPr>
          <w:rFonts w:ascii="宋体" w:hAnsi="宋体"/>
          <w:b/>
          <w:sz w:val="28"/>
          <w:szCs w:val="28"/>
        </w:rPr>
      </w:pPr>
    </w:p>
    <w:sectPr w:rsidR="00223D0D">
      <w:headerReference w:type="default" r:id="rId6"/>
      <w:footerReference w:type="default" r:id="rId7"/>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5EC51" w14:textId="77777777" w:rsidR="00000000" w:rsidRDefault="00E8553A">
      <w:r>
        <w:separator/>
      </w:r>
    </w:p>
  </w:endnote>
  <w:endnote w:type="continuationSeparator" w:id="0">
    <w:p w14:paraId="56A4B560" w14:textId="77777777" w:rsidR="00000000" w:rsidRDefault="00E8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14:paraId="5ED1D656" w14:textId="77777777" w:rsidR="00223D0D" w:rsidRDefault="00E8553A">
        <w:pPr>
          <w:pStyle w:val="a5"/>
          <w:jc w:val="center"/>
        </w:pPr>
        <w:r>
          <w:fldChar w:fldCharType="begin"/>
        </w:r>
        <w:r>
          <w:instrText>PAGE   \* MERGEFORMAT</w:instrText>
        </w:r>
        <w:r>
          <w:fldChar w:fldCharType="separate"/>
        </w:r>
        <w:r w:rsidRPr="00E8553A">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6F8D9" w14:textId="77777777" w:rsidR="00000000" w:rsidRDefault="00E8553A">
      <w:r>
        <w:separator/>
      </w:r>
    </w:p>
  </w:footnote>
  <w:footnote w:type="continuationSeparator" w:id="0">
    <w:p w14:paraId="77FBF68A" w14:textId="77777777" w:rsidR="00000000" w:rsidRDefault="00E85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CBB6A" w14:textId="77777777" w:rsidR="00223D0D" w:rsidRDefault="00E8553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14:paraId="62DA2EE3" w14:textId="77777777" w:rsidR="00223D0D" w:rsidRDefault="00E8553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ocumentProtection w:edit="readOnly" w:enforcement="1" w:cryptProviderType="rsaFull" w:cryptAlgorithmClass="hash" w:cryptAlgorithmType="typeAny" w:cryptAlgorithmSid="4" w:cryptSpinCount="0" w:hash="+NeOoWC5gcH00iVyyNslTCYcV8E=" w:salt="5uTF6fmKm0esbgEVBoKJw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23D0D"/>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8553A"/>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2CE6113"/>
    <w:rsid w:val="047012BB"/>
    <w:rsid w:val="04DC5D07"/>
    <w:rsid w:val="0647378D"/>
    <w:rsid w:val="093C4710"/>
    <w:rsid w:val="096C69E8"/>
    <w:rsid w:val="09E6166C"/>
    <w:rsid w:val="0B7600D9"/>
    <w:rsid w:val="123D1F82"/>
    <w:rsid w:val="14A5642A"/>
    <w:rsid w:val="15842DD8"/>
    <w:rsid w:val="23024B39"/>
    <w:rsid w:val="249562A2"/>
    <w:rsid w:val="32ED1692"/>
    <w:rsid w:val="39AE284F"/>
    <w:rsid w:val="411C73D3"/>
    <w:rsid w:val="4EEE53D9"/>
    <w:rsid w:val="4F1A670E"/>
    <w:rsid w:val="51F466A1"/>
    <w:rsid w:val="574F6249"/>
    <w:rsid w:val="5BB12F7A"/>
    <w:rsid w:val="5C93136F"/>
    <w:rsid w:val="601969DF"/>
    <w:rsid w:val="659C2FA3"/>
    <w:rsid w:val="662F5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BB8613B0-8397-4D91-A652-826C99783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4846</Words>
  <Characters>294</Characters>
  <Application>Microsoft Office Word</Application>
  <DocSecurity>8</DocSecurity>
  <Lines>2</Lines>
  <Paragraphs>10</Paragraphs>
  <ScaleCrop>false</ScaleCrop>
  <Company>神州网信技术有限公司</Company>
  <LinksUpToDate>false</LinksUpToDate>
  <CharactersWithSpaces>5130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cp:revision>
  <dcterms:created xsi:type="dcterms:W3CDTF">2024-03-04T01:44:00Z</dcterms:created>
  <dcterms:modified xsi:type="dcterms:W3CDTF">2026-01-27T02:46:00Z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6B1DF0A3E21247E9904C2C6702B4AB3E</vt:lpwstr>
  </property>
</Properties>
</file>