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887F81">
        <w:rPr>
          <w:rFonts w:asciiTheme="minorEastAsia" w:eastAsiaTheme="minorEastAsia" w:hAnsiTheme="minorEastAsia" w:cs="宋体" w:hint="eastAsia"/>
          <w:b/>
          <w:bCs/>
          <w:sz w:val="32"/>
          <w:szCs w:val="32"/>
        </w:rPr>
        <w:t>28</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887F81" w:rsidRDefault="00A876E4" w:rsidP="00A876E4">
      <w:pPr>
        <w:autoSpaceDE w:val="0"/>
        <w:autoSpaceDN w:val="0"/>
        <w:adjustRightInd w:val="0"/>
        <w:spacing w:line="360" w:lineRule="auto"/>
        <w:jc w:val="center"/>
        <w:rPr>
          <w:rFonts w:asciiTheme="minorEastAsia" w:eastAsiaTheme="minorEastAsia" w:hAnsiTheme="minorEastAsia"/>
          <w:kern w:val="0"/>
        </w:rPr>
      </w:pPr>
      <w:r w:rsidRPr="00887F81">
        <w:rPr>
          <w:rFonts w:asciiTheme="minorEastAsia" w:eastAsiaTheme="minorEastAsia" w:hAnsiTheme="minorEastAsia" w:hint="eastAsia"/>
          <w:b/>
          <w:kern w:val="0"/>
        </w:rPr>
        <w:t>“理财非存款、产品有风险、投资须谨慎</w:t>
      </w:r>
      <w:r w:rsidRPr="00887F81">
        <w:rPr>
          <w:rFonts w:asciiTheme="minorEastAsia" w:eastAsiaTheme="minorEastAsia" w:hAnsiTheme="minorEastAsia" w:hint="eastAsia"/>
          <w:kern w:val="0"/>
        </w:rPr>
        <w:t>”</w:t>
      </w:r>
    </w:p>
    <w:p w:rsidR="00D542D6" w:rsidRPr="00887F81" w:rsidRDefault="00D542D6" w:rsidP="00D542D6">
      <w:pPr>
        <w:autoSpaceDE w:val="0"/>
        <w:autoSpaceDN w:val="0"/>
        <w:spacing w:line="360" w:lineRule="exact"/>
        <w:rPr>
          <w:rFonts w:ascii="宋体" w:cs="宋体"/>
          <w:kern w:val="0"/>
        </w:rPr>
      </w:pPr>
      <w:r w:rsidRPr="00887F8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887F81">
        <w:rPr>
          <w:rFonts w:ascii="宋体" w:hAnsi="宋体" w:cs="宋体" w:hint="eastAsia"/>
          <w:kern w:val="0"/>
        </w:rPr>
        <w:t>本理财产品（也称理财计划，下同）：桐庐农商银行</w:t>
      </w:r>
      <w:proofErr w:type="gramStart"/>
      <w:r w:rsidRPr="00887F81">
        <w:rPr>
          <w:rFonts w:ascii="宋体" w:hAnsi="宋体" w:cs="宋体" w:hint="eastAsia"/>
          <w:kern w:val="0"/>
        </w:rPr>
        <w:t>丰收信福</w:t>
      </w:r>
      <w:proofErr w:type="gramEnd"/>
      <w:r w:rsidRPr="00887F81">
        <w:rPr>
          <w:rFonts w:ascii="宋体" w:hAnsi="宋体" w:cs="宋体" w:hint="eastAsia"/>
          <w:kern w:val="0"/>
        </w:rPr>
        <w:t>封闭净值型</w:t>
      </w:r>
      <w:r w:rsidR="00167F96" w:rsidRPr="00887F81">
        <w:rPr>
          <w:rFonts w:ascii="宋体" w:hAnsi="宋体" w:cs="宋体"/>
          <w:kern w:val="0"/>
        </w:rPr>
        <w:t>2024</w:t>
      </w:r>
      <w:r w:rsidRPr="00887F81">
        <w:rPr>
          <w:rFonts w:ascii="宋体" w:hAnsi="宋体" w:cs="宋体" w:hint="eastAsia"/>
          <w:kern w:val="0"/>
        </w:rPr>
        <w:t>年第</w:t>
      </w:r>
      <w:r w:rsidR="00887F81" w:rsidRPr="00887F81">
        <w:rPr>
          <w:rFonts w:ascii="宋体" w:hAnsi="宋体" w:cs="宋体" w:hint="eastAsia"/>
          <w:kern w:val="0"/>
        </w:rPr>
        <w:t>28</w:t>
      </w:r>
      <w:r w:rsidRPr="00887F81">
        <w:rPr>
          <w:rFonts w:ascii="宋体" w:hAnsi="宋体" w:cs="宋体" w:hint="eastAsia"/>
          <w:kern w:val="0"/>
        </w:rPr>
        <w:t>期理财产品，</w:t>
      </w:r>
      <w:r w:rsidRPr="00887F81">
        <w:rPr>
          <w:rFonts w:asciiTheme="minorEastAsia" w:eastAsiaTheme="minorEastAsia" w:hAnsiTheme="minorEastAsia" w:cs="宋体" w:hint="eastAsia"/>
          <w:kern w:val="0"/>
        </w:rPr>
        <w:t>期限</w:t>
      </w:r>
      <w:r w:rsidRPr="00887F81">
        <w:rPr>
          <w:rFonts w:ascii="宋体" w:hAnsi="宋体" w:cs="宋体" w:hint="eastAsia"/>
          <w:kern w:val="0"/>
        </w:rPr>
        <w:t>365</w:t>
      </w:r>
      <w:r w:rsidRPr="00887F81">
        <w:rPr>
          <w:rFonts w:asciiTheme="minorEastAsia" w:eastAsiaTheme="minorEastAsia" w:hAnsiTheme="minorEastAsia" w:cs="宋体" w:hint="eastAsia"/>
          <w:kern w:val="0"/>
        </w:rPr>
        <w:t>天，</w:t>
      </w:r>
      <w:r w:rsidRPr="00887F81">
        <w:rPr>
          <w:rFonts w:ascii="宋体" w:hAnsi="宋体" w:cs="宋体" w:hint="eastAsia"/>
          <w:kern w:val="0"/>
        </w:rPr>
        <w:t>为</w:t>
      </w:r>
      <w:r w:rsidRPr="00887F81">
        <w:rPr>
          <w:rFonts w:ascii="宋体" w:hAnsi="宋体" w:cs="宋体" w:hint="eastAsia"/>
          <w:b/>
          <w:kern w:val="0"/>
          <w:sz w:val="24"/>
          <w:szCs w:val="24"/>
        </w:rPr>
        <w:t>固</w:t>
      </w:r>
      <w:r w:rsidRPr="006D3301">
        <w:rPr>
          <w:rFonts w:ascii="宋体" w:hAnsi="宋体" w:cs="宋体" w:hint="eastAsia"/>
          <w:b/>
          <w:kern w:val="0"/>
          <w:sz w:val="24"/>
          <w:szCs w:val="24"/>
        </w:rPr>
        <w:t>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887F81">
        <w:rPr>
          <w:rFonts w:ascii="宋体" w:hAnsi="宋体" w:cs="宋体"/>
          <w:b/>
          <w:bCs/>
        </w:rPr>
        <w:t>1</w:t>
      </w:r>
      <w:r w:rsidRPr="00887F81">
        <w:rPr>
          <w:rFonts w:ascii="宋体" w:cs="宋体"/>
          <w:b/>
          <w:bCs/>
        </w:rPr>
        <w:t>0</w:t>
      </w:r>
      <w:r w:rsidRPr="00887F81">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345BB0">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020" w:rsidRDefault="00D10020" w:rsidP="00E750E6">
      <w:r>
        <w:separator/>
      </w:r>
    </w:p>
  </w:endnote>
  <w:endnote w:type="continuationSeparator" w:id="1">
    <w:p w:rsidR="00D10020" w:rsidRDefault="00D1002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E92B45"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E92B45" w:rsidP="00021FAD">
    <w:pPr>
      <w:pStyle w:val="a4"/>
      <w:jc w:val="center"/>
    </w:pPr>
    <w:fldSimple w:instr="PAGE   \* MERGEFORMAT">
      <w:r w:rsidR="00345BB0" w:rsidRPr="00345BB0">
        <w:rPr>
          <w:noProof/>
          <w:lang w:val="zh-CN"/>
        </w:rPr>
        <w:t>-</w:t>
      </w:r>
      <w:r w:rsidR="00345BB0">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E92B45"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E92B45"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345BB0">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020" w:rsidRDefault="00D10020" w:rsidP="00E750E6">
      <w:r>
        <w:separator/>
      </w:r>
    </w:p>
  </w:footnote>
  <w:footnote w:type="continuationSeparator" w:id="1">
    <w:p w:rsidR="00D10020" w:rsidRDefault="00D1002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45BB0"/>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87F81"/>
    <w:rsid w:val="008B44DB"/>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020"/>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92B45"/>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2024-07-25T09:05:00Z</dcterms:modified>
</cp:coreProperties>
</file>