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【上银理财“美好”系列稳健封闭式理财产品WPWF26M13013期】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产品登记编码：【Z7007125000557】</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【上银理财“美好”系列稳健封闭式理财产品WPWF26M13013期】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【WPWF26M13013】）</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指《【上银理财“美好”系列稳健封闭式理财产品WPWF26M13013期】产品说明书》，以及对该文件的有效修改或补充。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指《【上银理财“美好”系列稳健封闭式理财产品WPWF26M13013期】风险揭示书》，以及对该文件的有效修改或补充。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指【上银理财“美好”系列稳健封闭式理财产品WPWF26M13013期】。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【上银理财“美好”系列稳健封闭式理财产品WPWF26M13013期】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【上银理财美好稳健封闭13个月69期（浙BA专享）】，适用于【G】类份额。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【Z7007125000557】</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【WPWF26M13013】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【G】类份额，【WPWF26M13013G】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【G】类份额：【个人客户、机构客户】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【390天】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【2026】年【02】月【13】日【08:00】至【2026】年【02】月【25】日【17:00】。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【2026】年【02】月【26】日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【2027】年【03】月【23】日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（适用【G】类份额）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（适用【G】类份额）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【G】类份额：【2.50%】</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（适用【G】类份额）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【浙江萧山农村商业银行股份有限公司、浙江桐庐农村商业银行股份有限公司、浙江杭州余杭农村商业银行股份有限公司】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本产品认购期为【2026】年【02】月【13】日【08:00】至【2026】年【02】月【25】日【17:00】。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【浙江萧山农村商业银行股份有限公司】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【浙江省杭州市萧山区盈丰街道鸿宁路2288号】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04B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2026-02-10T01:36:23Z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