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465B6" w:rsidRDefault="005465B6">
      <w:pPr>
        <w:rPr>
          <w:sz w:val="48"/>
        </w:rPr>
      </w:pPr>
    </w:p>
    <w:p w:rsidR="005465B6" w:rsidRDefault="005465B6">
      <w:pPr>
        <w:rPr>
          <w:sz w:val="48"/>
        </w:rPr>
      </w:pPr>
    </w:p>
    <w:p w:rsidR="00641758" w:rsidRPr="00AE7B09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 w:hint="eastAsia"/>
          <w:b/>
          <w:bCs/>
          <w:sz w:val="48"/>
          <w:szCs w:val="30"/>
        </w:rPr>
        <w:t>桐庐农商银行丰收信福封闭净值型2023年第26期理财产品</w:t>
      </w:r>
    </w:p>
    <w:p w:rsidR="0028673C" w:rsidRPr="00C54806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2024年第1季度</w:t>
      </w:r>
      <w:r w:rsidR="00985C6F">
        <w:rPr>
          <w:rFonts w:ascii="宋体" w:hAnsi="宋体" w:hint="eastAsia"/>
          <w:b/>
          <w:bCs/>
          <w:sz w:val="48"/>
          <w:szCs w:val="30"/>
        </w:rPr>
        <w:t>报告</w:t>
      </w:r>
    </w:p>
    <w:p w:rsidR="005465B6" w:rsidRPr="005310A6" w:rsidRDefault="005465B6">
      <w:pPr>
        <w:jc w:val="center"/>
        <w:rPr>
          <w:rFonts w:ascii="宋体" w:hAnsi="宋体"/>
          <w:b/>
          <w:bCs/>
          <w:sz w:val="28"/>
          <w:szCs w:val="30"/>
        </w:rPr>
      </w:pPr>
    </w:p>
    <w:p w:rsidR="005465B6" w:rsidRPr="00552EA5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 w:rsidP="00C00573">
      <w:pPr>
        <w:jc w:val="center"/>
        <w:rPr>
          <w:rFonts w:ascii="宋体" w:hAnsi="宋体"/>
          <w:sz w:val="28"/>
          <w:szCs w:val="30"/>
        </w:rPr>
      </w:pPr>
    </w:p>
    <w:p w:rsidR="00C00573" w:rsidRDefault="00C00573" w:rsidP="00C00573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Pr="003245FC" w:rsidRDefault="0024340D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</w:t>
      </w:r>
      <w:r w:rsidR="005465B6">
        <w:rPr>
          <w:rFonts w:ascii="宋体" w:hAnsi="宋体"/>
          <w:b/>
          <w:bCs/>
          <w:sz w:val="28"/>
          <w:szCs w:val="30"/>
        </w:rPr>
        <w:t>管理人：</w:t>
      </w:r>
      <w:r w:rsidR="00193840" w:rsidRPr="00011E76">
        <w:rPr>
          <w:rFonts w:ascii="宋体" w:hAnsi="宋体"/>
          <w:b/>
          <w:bCs/>
          <w:sz w:val="28"/>
          <w:szCs w:val="30"/>
        </w:rPr>
        <w:t>浙江桐庐农村商业银行股份有限公司</w:t>
      </w:r>
    </w:p>
    <w:p w:rsidR="005465B6" w:rsidRDefault="0024340D">
      <w:pPr>
        <w:ind w:firstLineChars="600" w:firstLine="1687"/>
        <w:jc w:val="left"/>
        <w:rPr>
          <w:rFonts w:ascii="宋体" w:hAnsi="宋体"/>
          <w:sz w:val="28"/>
          <w:szCs w:val="30"/>
        </w:rPr>
      </w:pPr>
      <w:r w:rsidRPr="003245FC">
        <w:rPr>
          <w:rFonts w:ascii="宋体" w:hAnsi="宋体"/>
          <w:b/>
          <w:bCs/>
          <w:sz w:val="28"/>
          <w:szCs w:val="30"/>
        </w:rPr>
        <w:t>产品</w:t>
      </w:r>
      <w:r w:rsidR="005465B6" w:rsidRPr="003245FC">
        <w:rPr>
          <w:rFonts w:ascii="宋体" w:hAnsi="宋体"/>
          <w:b/>
          <w:bCs/>
          <w:sz w:val="28"/>
          <w:szCs w:val="30"/>
        </w:rPr>
        <w:t>托管人：</w:t>
      </w:r>
      <w:r w:rsidR="00193840" w:rsidRPr="008F7CDF">
        <w:rPr>
          <w:rFonts w:ascii="宋体" w:hAnsi="宋体" w:hint="eastAsia"/>
          <w:b/>
          <w:bCs/>
          <w:sz w:val="28"/>
          <w:szCs w:val="30"/>
        </w:rPr>
        <w:t>招商银行股份有限公司杭州分行</w:t>
      </w:r>
    </w:p>
    <w:p w:rsidR="005465B6" w:rsidRDefault="005465B6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93136C" w:rsidRDefault="0093136C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6C483B" w:rsidRDefault="006C483B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5465B6" w:rsidRPr="0093136C" w:rsidRDefault="005465B6" w:rsidP="0093136C">
      <w:pPr>
        <w:rPr>
          <w:rFonts w:ascii="宋体" w:hAnsi="宋体"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 w:rsidR="00386349" w:rsidRPr="00386349">
        <w:rPr>
          <w:rFonts w:ascii="宋体" w:hAnsi="宋体"/>
          <w:szCs w:val="21"/>
        </w:rPr>
        <w:t>招商银行股份有限公司杭州分行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 w:rsidR="005C50DF" w:rsidRPr="00BF6960">
        <w:rPr>
          <w:rFonts w:ascii="宋体" w:hAnsi="宋体" w:hint="eastAsia"/>
          <w:szCs w:val="21"/>
        </w:rPr>
        <w:t>2024-01-01</w:t>
      </w:r>
      <w:r w:rsidR="00A217B1">
        <w:rPr>
          <w:rFonts w:ascii="宋体" w:hAnsi="宋体" w:hint="eastAsia"/>
          <w:szCs w:val="21"/>
        </w:rPr>
        <w:t>起</w:t>
      </w:r>
      <w:r w:rsidR="005C50DF">
        <w:rPr>
          <w:rFonts w:ascii="宋体" w:hAnsi="宋体" w:hint="eastAsia"/>
          <w:szCs w:val="21"/>
        </w:rPr>
        <w:t>至</w:t>
      </w:r>
      <w:r w:rsidR="005C50DF" w:rsidRPr="00BF6960">
        <w:rPr>
          <w:rFonts w:ascii="宋体" w:hAnsi="宋体" w:hint="eastAsia"/>
          <w:szCs w:val="21"/>
        </w:rPr>
        <w:t>2024-03-31</w:t>
      </w:r>
      <w:r>
        <w:rPr>
          <w:rFonts w:ascii="宋体" w:hAnsi="宋体"/>
          <w:szCs w:val="21"/>
        </w:rPr>
        <w:t>止。</w:t>
      </w:r>
    </w:p>
    <w:p w:rsidR="005465B6" w:rsidRDefault="0024340D" w:rsidP="00C244B2">
      <w:pPr>
        <w:pStyle w:val="XBRLTitle1"/>
      </w:pPr>
      <w:r>
        <w:rPr>
          <w:rFonts w:hint="eastAsia"/>
          <w:lang w:eastAsia="zh-CN"/>
        </w:rPr>
        <w:t>产品</w:t>
      </w:r>
      <w:proofErr w:type="spellStart"/>
      <w:r w:rsidR="0082723D" w:rsidRPr="0082723D">
        <w:rPr>
          <w:rFonts w:hint="eastAsia"/>
        </w:rPr>
        <w:t>基本情况</w:t>
      </w:r>
      <w:proofErr w:type="spellEnd"/>
      <w:r w:rsidR="00863246">
        <w:rPr>
          <w:rFonts w:hint="eastAsia"/>
          <w:lang w:eastAsia="zh-CN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A80900" w:rsidTr="00C34D32">
        <w:trPr>
          <w:trHeight w:val="304"/>
        </w:trPr>
        <w:tc>
          <w:tcPr>
            <w:tcW w:w="3838" w:type="dxa"/>
            <w:vAlign w:val="center"/>
          </w:tcPr>
          <w:p w:rsidR="00A80900" w:rsidRPr="00A80900" w:rsidRDefault="00A80900">
            <w:pPr>
              <w:jc w:val="left"/>
              <w:rPr>
                <w:rFonts w:ascii="宋体" w:hAnsi="宋体"/>
                <w:b/>
                <w:szCs w:val="21"/>
              </w:rPr>
            </w:pPr>
            <w:r w:rsidRPr="00A80900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A80900" w:rsidRPr="00A80900" w:rsidRDefault="00A80900" w:rsidP="00D7572D">
            <w:pPr>
              <w:jc w:val="left"/>
              <w:rPr>
                <w:rFonts w:ascii="宋体" w:hAnsi="宋体"/>
                <w:b/>
              </w:rPr>
            </w:pPr>
            <w:r w:rsidRPr="00A80900">
              <w:rPr>
                <w:rFonts w:ascii="宋体" w:hAnsi="宋体" w:hint="eastAsia"/>
                <w:b/>
              </w:rPr>
              <w:t>信息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E271F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桐庐农商银行丰收信福封闭净值型2023年第26期理财产品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4340D">
              <w:rPr>
                <w:rFonts w:ascii="宋体" w:hAnsi="宋体" w:hint="eastAsia"/>
                <w:szCs w:val="21"/>
              </w:rPr>
              <w:t>登记编码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C1123123000026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管理人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浙江桐庐农村商业银行股份有限公司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 w:rsidRPr="005310A6">
              <w:rPr>
                <w:rFonts w:ascii="宋体" w:hAnsi="宋体"/>
              </w:rPr>
              <w:t>招商银行股份有限公司杭州分行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运作方式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D3143">
              <w:rPr>
                <w:rFonts w:ascii="宋体" w:hAnsi="宋体" w:hint="eastAsia"/>
                <w:szCs w:val="21"/>
              </w:rPr>
              <w:t>成立日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2023-09-20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</w:t>
            </w:r>
            <w:r w:rsidRPr="002D3143">
              <w:rPr>
                <w:rFonts w:ascii="宋体" w:hAnsi="宋体" w:hint="eastAsia"/>
                <w:szCs w:val="21"/>
              </w:rPr>
              <w:t>期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2024-09-12</w:t>
            </w:r>
          </w:p>
        </w:tc>
      </w:tr>
      <w:tr w:rsidR="004E5C17" w:rsidTr="00AD6DD4">
        <w:trPr>
          <w:trHeight w:val="321"/>
        </w:trPr>
        <w:tc>
          <w:tcPr>
            <w:tcW w:w="3838" w:type="dxa"/>
            <w:vAlign w:val="center"/>
          </w:tcPr>
          <w:p w:rsidR="004E5C17" w:rsidRPr="0028673C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报告期末</w:t>
            </w: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份额总额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3,320,000.00</w:t>
            </w:r>
            <w:bookmarkEnd w:id="0"/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业绩比较基准</w:t>
            </w:r>
            <w:r>
              <w:rPr>
                <w:rFonts w:ascii="宋体" w:hAnsi="宋体" w:hint="eastAsia"/>
                <w:szCs w:val="21"/>
              </w:rPr>
              <w:t>（如有）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:rsidR="00B91227" w:rsidRPr="00B91227" w:rsidRDefault="0024340D" w:rsidP="00B91227">
      <w:pPr>
        <w:pStyle w:val="XBRLTitle1"/>
        <w:rPr>
          <w:lang w:eastAsia="zh-CN"/>
        </w:rPr>
      </w:pPr>
      <w:proofErr w:type="spellStart"/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 w:rsidR="0082723D" w:rsidRPr="0082723D">
        <w:rPr>
          <w:rFonts w:hint="eastAsia"/>
        </w:rPr>
        <w:t>表现</w:t>
      </w:r>
      <w:proofErr w:type="spellEnd"/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3"/>
        <w:gridCol w:w="5103"/>
      </w:tblGrid>
      <w:tr w:rsidR="000811DB" w:rsidTr="006876F4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0811DB" w:rsidRPr="003C5071" w:rsidRDefault="000811DB" w:rsidP="003C5071">
            <w:pPr>
              <w:jc w:val="center"/>
              <w:rPr>
                <w:rFonts w:ascii="宋体" w:hAnsi="宋体"/>
                <w:b/>
              </w:rPr>
            </w:pPr>
            <w:r w:rsidRPr="00583550"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0811DB" w:rsidRPr="003C5071" w:rsidRDefault="00761A28" w:rsidP="003C507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0811DB" w:rsidTr="006876F4">
        <w:trPr>
          <w:trHeight w:val="556"/>
        </w:trPr>
        <w:tc>
          <w:tcPr>
            <w:tcW w:w="3853" w:type="dxa"/>
            <w:vAlign w:val="center"/>
          </w:tcPr>
          <w:p w:rsidR="000811DB" w:rsidRPr="00E757CD" w:rsidRDefault="006876F4" w:rsidP="00E757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</w:t>
            </w:r>
            <w:r w:rsidR="00761A28">
              <w:rPr>
                <w:rFonts w:ascii="宋体" w:hAnsi="宋体" w:hint="eastAsia"/>
              </w:rPr>
              <w:t>（</w:t>
            </w:r>
            <w:r w:rsidR="00761A28" w:rsidRPr="00D76EC7">
              <w:rPr>
                <w:rFonts w:ascii="宋体" w:hAnsi="宋体"/>
              </w:rPr>
              <w:t>2024-01-01</w:t>
            </w:r>
            <w:r w:rsidR="00761A28">
              <w:rPr>
                <w:rFonts w:ascii="宋体" w:hAnsi="宋体" w:hint="eastAsia"/>
              </w:rPr>
              <w:t>至</w:t>
            </w:r>
            <w:r w:rsidR="00761A28" w:rsidRPr="00D76EC7">
              <w:rPr>
                <w:rFonts w:ascii="宋体" w:hAnsi="宋体"/>
              </w:rPr>
              <w:t>2024-03-31</w:t>
            </w:r>
            <w:r w:rsidR="00761A28"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0811DB" w:rsidRPr="00A2617B" w:rsidRDefault="00037456" w:rsidP="00D31FD3">
            <w:pPr>
              <w:jc w:val="right"/>
            </w:pPr>
            <w:r w:rsidRPr="00A2617B">
              <w:t>1.38</w:t>
            </w:r>
          </w:p>
        </w:tc>
      </w:tr>
      <w:tr w:rsidR="006876F4" w:rsidTr="006876F4">
        <w:trPr>
          <w:trHeight w:val="556"/>
        </w:trPr>
        <w:tc>
          <w:tcPr>
            <w:tcW w:w="3853" w:type="dxa"/>
            <w:vAlign w:val="center"/>
          </w:tcPr>
          <w:p w:rsidR="006876F4" w:rsidRPr="00583550" w:rsidRDefault="006876F4" w:rsidP="006876F4">
            <w:pPr>
              <w:jc w:val="center"/>
              <w:rPr>
                <w:rFonts w:ascii="宋体" w:hAnsi="宋体"/>
              </w:rPr>
            </w:pPr>
            <w:r w:rsidRPr="00583550">
              <w:rPr>
                <w:rFonts w:ascii="宋体" w:hAnsi="宋体" w:hint="eastAsia"/>
              </w:rPr>
              <w:t>自</w:t>
            </w:r>
            <w:r>
              <w:rPr>
                <w:rFonts w:ascii="宋体" w:hAnsi="宋体" w:hint="eastAsia"/>
              </w:rPr>
              <w:t>产品成立</w:t>
            </w:r>
            <w:proofErr w:type="gramStart"/>
            <w:r>
              <w:rPr>
                <w:rFonts w:ascii="宋体" w:hAnsi="宋体" w:hint="eastAsia"/>
              </w:rPr>
              <w:t>日</w:t>
            </w:r>
            <w:r w:rsidRPr="00583550">
              <w:rPr>
                <w:rFonts w:ascii="宋体" w:hAnsi="宋体" w:hint="eastAsia"/>
              </w:rPr>
              <w:t>至今</w:t>
            </w:r>
            <w:proofErr w:type="gramEnd"/>
          </w:p>
        </w:tc>
        <w:tc>
          <w:tcPr>
            <w:tcW w:w="5103" w:type="dxa"/>
            <w:vAlign w:val="center"/>
          </w:tcPr>
          <w:p w:rsidR="006876F4" w:rsidRPr="00BD70E0" w:rsidRDefault="00037456" w:rsidP="006876F4">
            <w:pPr>
              <w:jc w:val="right"/>
            </w:pPr>
            <w:r w:rsidRPr="00BD70E0">
              <w:rPr>
                <w:rFonts w:hint="eastAsia"/>
              </w:rPr>
              <w:t>3.06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46347F" w:rsidRDefault="00641758" w:rsidP="002F1EBF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:rsidR="006E2B12" w:rsidRDefault="006E2B12" w:rsidP="00C244B2">
      <w:pPr>
        <w:pStyle w:val="XBRLTitle1"/>
      </w:pPr>
      <w:proofErr w:type="spellStart"/>
      <w:r w:rsidRPr="006E2B12">
        <w:rPr>
          <w:rFonts w:hint="eastAsia"/>
        </w:rPr>
        <w:lastRenderedPageBreak/>
        <w:t>主要财务指标</w:t>
      </w:r>
      <w:proofErr w:type="spellEnd"/>
    </w:p>
    <w:p w:rsidR="00513688" w:rsidRPr="00513688" w:rsidRDefault="004C689C" w:rsidP="00513688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</w:t>
      </w:r>
      <w:r w:rsidR="00513688" w:rsidRPr="00513688">
        <w:rPr>
          <w:rFonts w:ascii="宋体" w:hAnsi="宋体" w:hint="eastAsia"/>
        </w:rPr>
        <w:t>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6955BF" w:rsidTr="00F0048F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6955BF" w:rsidRPr="006E2B12" w:rsidRDefault="006955BF" w:rsidP="00664F5A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6955BF" w:rsidRPr="006E2B12" w:rsidRDefault="006955BF" w:rsidP="006955BF">
            <w:pPr>
              <w:jc w:val="left"/>
              <w:rPr>
                <w:b/>
              </w:rPr>
            </w:pPr>
            <w:r w:rsidRPr="0096288A">
              <w:rPr>
                <w:b/>
              </w:rPr>
              <w:t>2024-01-01</w:t>
            </w:r>
            <w:r w:rsidRPr="006E2B12">
              <w:rPr>
                <w:rFonts w:hint="eastAsia"/>
                <w:b/>
              </w:rPr>
              <w:t>至</w:t>
            </w:r>
            <w:r w:rsidRPr="006E2B12">
              <w:rPr>
                <w:rFonts w:hint="eastAsia"/>
                <w:b/>
              </w:rPr>
              <w:t xml:space="preserve"> </w:t>
            </w:r>
            <w:r w:rsidRPr="0096288A">
              <w:rPr>
                <w:b/>
              </w:rPr>
              <w:t>2024-03-31</w:t>
            </w:r>
          </w:p>
        </w:tc>
      </w:tr>
      <w:tr w:rsidR="00A06A6B">
        <w:trPr>
          <w:trHeight w:val="304"/>
        </w:trPr>
        <w:tc>
          <w:tcPr>
            <w:tcW w:w="3838" w:type="dxa"/>
            <w:vAlign w:val="center"/>
          </w:tcPr>
          <w:p w:rsidR="00A06A6B" w:rsidRDefault="00892E4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A06A6B" w:rsidRDefault="00892E43">
            <w:pPr>
              <w:jc w:val="right"/>
            </w:pPr>
            <w:r>
              <w:t>-127.14</w:t>
            </w:r>
          </w:p>
        </w:tc>
      </w:tr>
      <w:tr w:rsidR="00A06A6B">
        <w:trPr>
          <w:trHeight w:val="304"/>
        </w:trPr>
        <w:tc>
          <w:tcPr>
            <w:tcW w:w="3838" w:type="dxa"/>
            <w:vAlign w:val="center"/>
          </w:tcPr>
          <w:p w:rsidR="00A06A6B" w:rsidRDefault="00892E4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A06A6B" w:rsidRDefault="00892E43">
            <w:pPr>
              <w:jc w:val="right"/>
            </w:pPr>
            <w:r>
              <w:t>46,511.95</w:t>
            </w:r>
          </w:p>
        </w:tc>
      </w:tr>
      <w:tr w:rsidR="00A06A6B">
        <w:trPr>
          <w:trHeight w:val="304"/>
        </w:trPr>
        <w:tc>
          <w:tcPr>
            <w:tcW w:w="3838" w:type="dxa"/>
            <w:vAlign w:val="center"/>
          </w:tcPr>
          <w:p w:rsidR="00A06A6B" w:rsidRDefault="00892E4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A06A6B" w:rsidRDefault="00892E43">
            <w:pPr>
              <w:jc w:val="right"/>
            </w:pPr>
            <w:r>
              <w:t>3,421,635.81</w:t>
            </w:r>
          </w:p>
        </w:tc>
      </w:tr>
      <w:tr w:rsidR="00664F5A">
        <w:trPr>
          <w:trHeight w:val="304"/>
        </w:trPr>
        <w:tc>
          <w:tcPr>
            <w:tcW w:w="3838" w:type="dxa"/>
            <w:vAlign w:val="center"/>
          </w:tcPr>
          <w:p w:rsidR="00664F5A" w:rsidRDefault="00664F5A" w:rsidP="00664F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664F5A" w:rsidRPr="00BD70E0" w:rsidRDefault="00664F5A" w:rsidP="00664F5A">
            <w:pPr>
              <w:jc w:val="right"/>
            </w:pPr>
            <w:r w:rsidRPr="00BD70E0">
              <w:t>1.03061319</w:t>
            </w:r>
          </w:p>
        </w:tc>
      </w:tr>
    </w:tbl>
    <w:p w:rsidR="00664F5A" w:rsidRDefault="00664F5A" w:rsidP="00664F5A">
      <w:pPr>
        <w:tabs>
          <w:tab w:val="left" w:pos="3135"/>
        </w:tabs>
        <w:ind w:leftChars="200" w:left="420"/>
      </w:pPr>
    </w:p>
    <w:p w:rsidR="001C4ACD" w:rsidRDefault="001C4ACD" w:rsidP="00667384">
      <w:pPr>
        <w:pStyle w:val="XBRLTitle1"/>
      </w:pPr>
      <w:r w:rsidRPr="001C4ACD">
        <w:rPr>
          <w:rFonts w:hint="eastAsia"/>
        </w:rPr>
        <w:t>投资组合情况</w:t>
      </w:r>
      <w:r w:rsidR="00A97609">
        <w:rPr>
          <w:rFonts w:hint="eastAsia"/>
        </w:rPr>
        <w:t>及</w:t>
      </w:r>
      <w:r w:rsidR="00A97609">
        <w:t>流动性风险分析</w:t>
      </w: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7019A" w:rsidRPr="007B5B14" w:rsidRDefault="001C4ACD" w:rsidP="0047019A">
      <w:pPr>
        <w:pStyle w:val="XBRLTitle2"/>
        <w:spacing w:before="156" w:after="156"/>
      </w:pPr>
      <w:proofErr w:type="spellStart"/>
      <w:r w:rsidRPr="0047019A">
        <w:rPr>
          <w:rFonts w:hint="eastAsia"/>
          <w:b w:val="0"/>
        </w:rPr>
        <w:t>期末资产组合情况</w:t>
      </w:r>
      <w:proofErr w:type="spellEnd"/>
    </w:p>
    <w:p w:rsidR="004C689C" w:rsidRDefault="004C689C" w:rsidP="003D4200">
      <w:pPr>
        <w:jc w:val="right"/>
      </w:pPr>
    </w:p>
    <w:p w:rsidR="004C689C" w:rsidRDefault="004C689C" w:rsidP="003D4200">
      <w:pPr>
        <w:jc w:val="right"/>
      </w:pPr>
    </w:p>
    <w:p w:rsidR="003D4200" w:rsidRPr="003D4200" w:rsidRDefault="00E27C54" w:rsidP="003D4200">
      <w:pPr>
        <w:jc w:val="right"/>
      </w:pPr>
      <w:r>
        <w:rPr>
          <w:rFonts w:hint="eastAsia"/>
        </w:rPr>
        <w:t>金额单位</w:t>
      </w:r>
      <w:r w:rsidR="003D4200" w:rsidRPr="003D4200">
        <w:rPr>
          <w:rFonts w:hint="eastAsia"/>
        </w:rPr>
        <w:t>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017B7D" w:rsidRPr="00762F4A" w:rsidTr="00017B7D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CC5AAE" w:rsidRPr="00762F4A" w:rsidTr="00447A4D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4,846,247.97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141.62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4,555,124.08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133.12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291,123.89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8.51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19,116.14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0.56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3,421,903.21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3,088.26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0.09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  <w:r w:rsidRPr="00762F4A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3,421,903.21</w:t>
            </w:r>
          </w:p>
        </w:tc>
        <w:tc>
          <w:tcPr>
            <w:tcW w:w="1749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</w:tcPr>
          <w:p w:rsidR="00E71726" w:rsidRPr="00BD70E0" w:rsidRDefault="00E71726" w:rsidP="00E71726">
            <w:pPr>
              <w:jc w:val="right"/>
            </w:pPr>
            <w:r w:rsidRPr="00BD70E0">
              <w:t>4,868,452.37</w:t>
            </w:r>
          </w:p>
        </w:tc>
        <w:tc>
          <w:tcPr>
            <w:tcW w:w="1705" w:type="dxa"/>
          </w:tcPr>
          <w:p w:rsidR="00E71726" w:rsidRPr="00BD70E0" w:rsidRDefault="00E71726" w:rsidP="00E71726">
            <w:pPr>
              <w:jc w:val="right"/>
            </w:pPr>
            <w:r w:rsidRPr="00BD70E0">
              <w:t>142.27</w:t>
            </w:r>
          </w:p>
        </w:tc>
      </w:tr>
    </w:tbl>
    <w:p w:rsidR="004C689C" w:rsidRDefault="004C689C" w:rsidP="002B5C75">
      <w:pPr>
        <w:ind w:leftChars="200" w:left="420"/>
        <w:jc w:val="left"/>
        <w:rPr>
          <w:rFonts w:ascii="宋体" w:hAnsi="宋体"/>
          <w:sz w:val="24"/>
        </w:rPr>
      </w:pPr>
    </w:p>
    <w:p w:rsidR="00A04E16" w:rsidRPr="00C15724" w:rsidRDefault="006F7150" w:rsidP="004D2B6B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  <w:r w:rsidRPr="00C15724">
        <w:rPr>
          <w:rFonts w:asciiTheme="minorEastAsia" w:eastAsiaTheme="minorEastAsia" w:hAnsiTheme="minorEastAsia" w:hint="eastAsia"/>
          <w:szCs w:val="21"/>
        </w:rPr>
        <w:t>注1：间接投资占产品总资产的比例（%）为占本产品总资产的比例（%）。</w:t>
      </w:r>
    </w:p>
    <w:p w:rsidR="00CD017B" w:rsidRPr="00A97609" w:rsidRDefault="00A97609" w:rsidP="00A97609">
      <w:pPr>
        <w:pStyle w:val="XBRLTitle2"/>
        <w:spacing w:before="156" w:after="156"/>
        <w:rPr>
          <w:b w:val="0"/>
        </w:rPr>
      </w:pPr>
      <w:proofErr w:type="spellStart"/>
      <w:r w:rsidRPr="00A97609">
        <w:rPr>
          <w:rFonts w:hint="eastAsia"/>
          <w:b w:val="0"/>
        </w:rPr>
        <w:t>投资</w:t>
      </w:r>
      <w:r w:rsidRPr="00A97609">
        <w:rPr>
          <w:b w:val="0"/>
        </w:rPr>
        <w:t>组合流动</w:t>
      </w:r>
      <w:r w:rsidR="007539EE">
        <w:rPr>
          <w:rFonts w:hint="eastAsia"/>
          <w:b w:val="0"/>
          <w:lang w:eastAsia="zh-CN"/>
        </w:rPr>
        <w:t>性</w:t>
      </w:r>
      <w:r w:rsidRPr="00A97609">
        <w:rPr>
          <w:b w:val="0"/>
        </w:rPr>
        <w:t>风险分析</w:t>
      </w:r>
      <w:proofErr w:type="spellEnd"/>
    </w:p>
    <w:p w:rsidR="00BE7278" w:rsidRPr="00C15724" w:rsidRDefault="00CF7C5F" w:rsidP="00BE7278">
      <w:pPr>
        <w:jc w:val="left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="00C86260">
        <w:rPr>
          <w:rFonts w:asciiTheme="minorEastAsia" w:eastAsiaTheme="minorEastAsia" w:hAnsiTheme="minorEastAsia" w:hint="eastAsia"/>
          <w:szCs w:val="21"/>
        </w:rPr>
        <w:t>报告期内管理人合理安排资产结构，严格按照产品说明书约定的投资范围、比例等要求进行投资管理，流动性风险可控。</w:t>
      </w:r>
    </w:p>
    <w:p w:rsidR="004C689C" w:rsidRDefault="004C689C" w:rsidP="00904C28">
      <w:pPr>
        <w:widowControl/>
        <w:jc w:val="left"/>
        <w:rPr>
          <w:rFonts w:ascii="宋体" w:hAnsi="宋体"/>
          <w:sz w:val="24"/>
        </w:rPr>
      </w:pPr>
    </w:p>
    <w:p w:rsidR="0024340D" w:rsidRPr="0024340D" w:rsidRDefault="0024340D" w:rsidP="0024340D">
      <w:pPr>
        <w:pStyle w:val="XBRLTitle2"/>
        <w:spacing w:before="156" w:after="156"/>
        <w:rPr>
          <w:b w:val="0"/>
        </w:rPr>
      </w:pPr>
      <w:proofErr w:type="spellStart"/>
      <w:r w:rsidRPr="0024340D">
        <w:rPr>
          <w:rFonts w:hint="eastAsia"/>
          <w:b w:val="0"/>
        </w:rPr>
        <w:t>报告期末占资产净值比例大小排序的前十项资产</w:t>
      </w:r>
      <w:r w:rsidRPr="0024340D">
        <w:rPr>
          <w:b w:val="0"/>
        </w:rPr>
        <w:t>明细</w:t>
      </w:r>
      <w:proofErr w:type="spellEnd"/>
    </w:p>
    <w:p w:rsidR="003D4200" w:rsidRPr="003D4200" w:rsidRDefault="00841B85" w:rsidP="003D4200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</w:t>
      </w:r>
      <w:r w:rsidR="003D4200" w:rsidRPr="003D4200">
        <w:rPr>
          <w:rFonts w:ascii="宋体" w:hAnsi="宋体" w:hint="eastAsia"/>
        </w:rPr>
        <w:t>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0224FE" w:rsidTr="0044179E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0224FE" w:rsidRPr="00762F4A" w:rsidRDefault="000224FE" w:rsidP="00762F4A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0224FE" w:rsidRPr="00762F4A" w:rsidRDefault="00CD017B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224FE" w:rsidRPr="00762F4A" w:rsidRDefault="004C689C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0224FE" w:rsidRPr="00762F4A" w:rsidRDefault="000224FE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 w:rsidR="0024340D"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资产净值比例（%）</w:t>
            </w:r>
          </w:p>
        </w:tc>
      </w:tr>
      <w:tr w:rsidR="00436399" w:rsidTr="0044179E">
        <w:tc>
          <w:tcPr>
            <w:tcW w:w="777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center"/>
              <w:rPr>
                <w:szCs w:val="21"/>
              </w:rPr>
            </w:pPr>
            <w:r w:rsidRPr="001E73F7"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6399" w:rsidRPr="00FB6F1F" w:rsidRDefault="00436399" w:rsidP="00436399">
            <w:pPr>
              <w:rPr>
                <w:szCs w:val="21"/>
              </w:rPr>
            </w:pPr>
            <w:r w:rsidRPr="00FB6F1F">
              <w:rPr>
                <w:szCs w:val="21"/>
              </w:rPr>
              <w:t>永安期货安丰</w:t>
            </w:r>
            <w:r w:rsidRPr="00FB6F1F">
              <w:rPr>
                <w:szCs w:val="21"/>
              </w:rPr>
              <w:t>1</w:t>
            </w:r>
            <w:r w:rsidRPr="00FB6F1F">
              <w:rPr>
                <w:szCs w:val="21"/>
              </w:rPr>
              <w:t>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r w:rsidRPr="001E73F7">
              <w:t>3,421,903.21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bookmarkStart w:id="3" w:name="OLE_LINK5"/>
            <w:bookmarkStart w:id="4" w:name="OLE_LINK6"/>
            <w:r w:rsidRPr="001E73F7">
              <w:t>100.01</w:t>
            </w:r>
            <w:bookmarkEnd w:id="3"/>
            <w:bookmarkEnd w:id="4"/>
          </w:p>
        </w:tc>
      </w:tr>
    </w:tbl>
    <w:p w:rsidR="007539EE" w:rsidRPr="006E3BE7" w:rsidRDefault="00641758" w:rsidP="0035379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E13A22" w:rsidRDefault="004C689C" w:rsidP="004925AF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 w:rsidRPr="00C15724">
        <w:rPr>
          <w:rFonts w:asciiTheme="minorEastAsia" w:eastAsiaTheme="minorEastAsia" w:hAnsiTheme="minorEastAsia" w:hint="eastAsia"/>
          <w:szCs w:val="21"/>
        </w:rPr>
        <w:t>注：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前十项资产</w:t>
      </w:r>
      <w:proofErr w:type="gramStart"/>
      <w:r w:rsidR="00625E1C" w:rsidRPr="00C15724"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 w:rsidR="00625E1C" w:rsidRPr="00C15724">
        <w:rPr>
          <w:rFonts w:asciiTheme="minorEastAsia" w:eastAsiaTheme="minorEastAsia" w:hAnsiTheme="minorEastAsia" w:hint="eastAsia"/>
          <w:szCs w:val="21"/>
        </w:rPr>
        <w:t>包含证券投资、场外投资，不包含银行</w:t>
      </w:r>
      <w:r w:rsidR="00A97CC1">
        <w:rPr>
          <w:rFonts w:asciiTheme="minorEastAsia" w:eastAsiaTheme="minorEastAsia" w:hAnsiTheme="minorEastAsia" w:hint="eastAsia"/>
          <w:szCs w:val="21"/>
        </w:rPr>
        <w:t>活期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存款、存出保证金、清算备付金等资产。</w:t>
      </w:r>
    </w:p>
    <w:p w:rsidR="00E26554" w:rsidRPr="00E26554" w:rsidRDefault="00E26554" w:rsidP="00E26554">
      <w:pPr>
        <w:pStyle w:val="XBRLTitle2"/>
        <w:spacing w:before="156" w:after="156"/>
        <w:rPr>
          <w:b w:val="0"/>
        </w:rPr>
      </w:pPr>
      <w:proofErr w:type="spellStart"/>
      <w:r w:rsidRPr="00E26554">
        <w:rPr>
          <w:rFonts w:hint="eastAsia"/>
          <w:b w:val="0"/>
        </w:rPr>
        <w:t>报告期末占资产净值比例大小排序的前十项资产明细（穿透后</w:t>
      </w:r>
      <w:proofErr w:type="spellEnd"/>
      <w:r w:rsidRPr="00E26554">
        <w:rPr>
          <w:rFonts w:hint="eastAsia"/>
          <w:b w:val="0"/>
        </w:rPr>
        <w:t>）</w:t>
      </w:r>
    </w:p>
    <w:p w:rsidR="00E26554" w:rsidRDefault="00E26554" w:rsidP="00E26554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W w:w="90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E26554" w:rsidTr="00AB7D2D">
        <w:trPr>
          <w:trHeight w:val="744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</w:t>
            </w:r>
            <w:r>
              <w:rPr>
                <w:rFonts w:hint="eastAsia"/>
                <w:b/>
                <w:bCs/>
              </w:rPr>
              <w:t>%</w:t>
            </w:r>
            <w:r>
              <w:rPr>
                <w:rFonts w:hint="eastAsia"/>
                <w:b/>
                <w:bCs/>
              </w:rPr>
              <w:t>）</w:t>
            </w:r>
          </w:p>
        </w:tc>
      </w:tr>
      <w:tr w:rsidR="00A06A6B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rPr>
                <w:sz w:val="20"/>
              </w:rPr>
            </w:pPr>
            <w:r>
              <w:rPr>
                <w:szCs w:val="21"/>
              </w:rPr>
              <w:t>20</w:t>
            </w:r>
            <w:r>
              <w:rPr>
                <w:szCs w:val="21"/>
              </w:rPr>
              <w:t>恒丰银行永续债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jc w:val="right"/>
              <w:rPr>
                <w:rFonts w:eastAsia="Times New Roman"/>
                <w:sz w:val="20"/>
              </w:rPr>
            </w:pPr>
            <w:r>
              <w:t>167,930.79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jc w:val="right"/>
              <w:rPr>
                <w:rFonts w:eastAsia="Times New Roman"/>
                <w:sz w:val="20"/>
              </w:rPr>
            </w:pPr>
            <w:r>
              <w:t>4.91</w:t>
            </w:r>
          </w:p>
        </w:tc>
      </w:tr>
      <w:tr w:rsidR="00A06A6B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rPr>
                <w:sz w:val="20"/>
              </w:rPr>
            </w:pPr>
            <w:r>
              <w:rPr>
                <w:szCs w:val="21"/>
              </w:rPr>
              <w:t>G</w:t>
            </w:r>
            <w:r>
              <w:rPr>
                <w:szCs w:val="21"/>
              </w:rPr>
              <w:t>天成</w:t>
            </w:r>
            <w:r>
              <w:rPr>
                <w:szCs w:val="21"/>
              </w:rPr>
              <w:t>1A2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jc w:val="right"/>
              <w:rPr>
                <w:rFonts w:eastAsia="Times New Roman"/>
                <w:sz w:val="20"/>
              </w:rPr>
            </w:pPr>
            <w:r>
              <w:t>147,893.25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jc w:val="right"/>
              <w:rPr>
                <w:rFonts w:eastAsia="Times New Roman"/>
                <w:sz w:val="20"/>
              </w:rPr>
            </w:pPr>
            <w:r>
              <w:t>4.32</w:t>
            </w:r>
          </w:p>
        </w:tc>
      </w:tr>
      <w:tr w:rsidR="00A06A6B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济南能源</w:t>
            </w:r>
            <w:r>
              <w:rPr>
                <w:szCs w:val="21"/>
              </w:rPr>
              <w:t>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jc w:val="right"/>
              <w:rPr>
                <w:rFonts w:eastAsia="Times New Roman"/>
                <w:sz w:val="20"/>
              </w:rPr>
            </w:pPr>
            <w:r>
              <w:t>146,434.34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jc w:val="right"/>
              <w:rPr>
                <w:rFonts w:eastAsia="Times New Roman"/>
                <w:sz w:val="20"/>
              </w:rPr>
            </w:pPr>
            <w:r>
              <w:t>4.28</w:t>
            </w:r>
          </w:p>
        </w:tc>
      </w:tr>
      <w:tr w:rsidR="00A06A6B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海洋</w:t>
            </w:r>
            <w:r>
              <w:rPr>
                <w:szCs w:val="21"/>
              </w:rPr>
              <w:t>Y1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jc w:val="right"/>
              <w:rPr>
                <w:rFonts w:eastAsia="Times New Roman"/>
                <w:sz w:val="20"/>
              </w:rPr>
            </w:pPr>
            <w:r>
              <w:t>146,186.67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jc w:val="right"/>
              <w:rPr>
                <w:rFonts w:eastAsia="Times New Roman"/>
                <w:sz w:val="20"/>
              </w:rPr>
            </w:pPr>
            <w:r>
              <w:t>4.27</w:t>
            </w:r>
          </w:p>
        </w:tc>
      </w:tr>
      <w:tr w:rsidR="00A06A6B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rPr>
                <w:sz w:val="20"/>
              </w:rPr>
            </w:pPr>
            <w:r>
              <w:rPr>
                <w:szCs w:val="21"/>
              </w:rPr>
              <w:t>天成</w:t>
            </w:r>
            <w:r>
              <w:rPr>
                <w:szCs w:val="21"/>
              </w:rPr>
              <w:t>3</w:t>
            </w:r>
            <w:r>
              <w:rPr>
                <w:szCs w:val="21"/>
              </w:rPr>
              <w:t>优</w:t>
            </w:r>
            <w:r>
              <w:rPr>
                <w:szCs w:val="21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jc w:val="right"/>
              <w:rPr>
                <w:rFonts w:eastAsia="Times New Roman"/>
                <w:sz w:val="20"/>
              </w:rPr>
            </w:pPr>
            <w:r>
              <w:t>143,230.65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jc w:val="right"/>
              <w:rPr>
                <w:rFonts w:eastAsia="Times New Roman"/>
                <w:sz w:val="20"/>
              </w:rPr>
            </w:pPr>
            <w:r>
              <w:t>4.19</w:t>
            </w:r>
          </w:p>
        </w:tc>
      </w:tr>
      <w:tr w:rsidR="00A06A6B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rPr>
                <w:sz w:val="20"/>
              </w:rPr>
            </w:pPr>
            <w:r>
              <w:rPr>
                <w:szCs w:val="21"/>
              </w:rPr>
              <w:t>21</w:t>
            </w:r>
            <w:r>
              <w:rPr>
                <w:szCs w:val="21"/>
              </w:rPr>
              <w:t>民生银行永续债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jc w:val="right"/>
              <w:rPr>
                <w:rFonts w:eastAsia="Times New Roman"/>
                <w:sz w:val="20"/>
              </w:rPr>
            </w:pPr>
            <w:r>
              <w:t>131,517.03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jc w:val="right"/>
              <w:rPr>
                <w:rFonts w:eastAsia="Times New Roman"/>
                <w:sz w:val="20"/>
              </w:rPr>
            </w:pPr>
            <w:r>
              <w:t>3.84</w:t>
            </w:r>
          </w:p>
        </w:tc>
      </w:tr>
      <w:tr w:rsidR="00A06A6B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沧港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jc w:val="right"/>
              <w:rPr>
                <w:rFonts w:eastAsia="Times New Roman"/>
                <w:sz w:val="20"/>
              </w:rPr>
            </w:pPr>
            <w:r>
              <w:t>129,656.88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jc w:val="right"/>
              <w:rPr>
                <w:rFonts w:eastAsia="Times New Roman"/>
                <w:sz w:val="20"/>
              </w:rPr>
            </w:pPr>
            <w:r>
              <w:t>3.79</w:t>
            </w:r>
          </w:p>
        </w:tc>
      </w:tr>
      <w:tr w:rsidR="00A06A6B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青岛海洋</w:t>
            </w:r>
            <w:r>
              <w:rPr>
                <w:szCs w:val="21"/>
              </w:rPr>
              <w:t>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jc w:val="right"/>
              <w:rPr>
                <w:rFonts w:eastAsia="Times New Roman"/>
                <w:sz w:val="20"/>
              </w:rPr>
            </w:pPr>
            <w:r>
              <w:t>128,331.82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jc w:val="right"/>
              <w:rPr>
                <w:rFonts w:eastAsia="Times New Roman"/>
                <w:sz w:val="20"/>
              </w:rPr>
            </w:pPr>
            <w:r>
              <w:t>3.75</w:t>
            </w:r>
          </w:p>
        </w:tc>
      </w:tr>
      <w:tr w:rsidR="00A06A6B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rPr>
                <w:sz w:val="20"/>
              </w:rPr>
            </w:pPr>
            <w:r>
              <w:rPr>
                <w:szCs w:val="21"/>
              </w:rPr>
              <w:t>19</w:t>
            </w:r>
            <w:r>
              <w:rPr>
                <w:szCs w:val="21"/>
              </w:rPr>
              <w:t>民生银行永续债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jc w:val="right"/>
              <w:rPr>
                <w:rFonts w:eastAsia="Times New Roman"/>
                <w:sz w:val="20"/>
              </w:rPr>
            </w:pPr>
            <w:r>
              <w:t>128,199.22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6B" w:rsidRDefault="00892E43">
            <w:pPr>
              <w:jc w:val="right"/>
              <w:rPr>
                <w:rFonts w:eastAsia="Times New Roman"/>
                <w:sz w:val="20"/>
              </w:rPr>
            </w:pPr>
            <w:r>
              <w:t>3.75</w:t>
            </w:r>
          </w:p>
        </w:tc>
      </w:tr>
      <w:tr w:rsidR="00091668" w:rsidTr="00446284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091668">
            <w:pPr>
              <w:spacing w:before="100" w:beforeAutospacing="1" w:after="100" w:afterAutospacing="1"/>
            </w:pPr>
            <w:r w:rsidRPr="003B44F0"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Pr="00FB6F1F" w:rsidRDefault="00091668" w:rsidP="00091668">
            <w:pPr>
              <w:rPr>
                <w:sz w:val="20"/>
              </w:rPr>
            </w:pPr>
            <w:r w:rsidRPr="00FB6F1F">
              <w:rPr>
                <w:szCs w:val="21"/>
              </w:rPr>
              <w:t>22</w:t>
            </w:r>
            <w:r w:rsidRPr="00FB6F1F">
              <w:rPr>
                <w:szCs w:val="21"/>
              </w:rPr>
              <w:t>能源</w:t>
            </w:r>
            <w:r w:rsidRPr="00FB6F1F"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127,405.12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3.72</w:t>
            </w:r>
          </w:p>
        </w:tc>
      </w:tr>
    </w:tbl>
    <w:p w:rsidR="00E26554" w:rsidRPr="00F867C5" w:rsidRDefault="00E26554" w:rsidP="00F867C5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</w:t>
      </w:r>
      <w:r w:rsidR="00182115">
        <w:rPr>
          <w:rFonts w:hint="eastAsia"/>
        </w:rPr>
        <w:t>活期</w:t>
      </w:r>
      <w:r>
        <w:rPr>
          <w:rFonts w:hint="eastAsia"/>
        </w:rPr>
        <w:t>存款、存出保证金、清算备付金等资产。</w:t>
      </w:r>
    </w:p>
    <w:p w:rsidR="005D2052" w:rsidRPr="003463EA" w:rsidRDefault="005D2052" w:rsidP="005D2052">
      <w:pPr>
        <w:pStyle w:val="XBRLTitle1"/>
      </w:pPr>
      <w:proofErr w:type="spellStart"/>
      <w:r w:rsidRPr="003463EA">
        <w:lastRenderedPageBreak/>
        <w:t>托管人报告</w:t>
      </w:r>
      <w:proofErr w:type="spellEnd"/>
    </w:p>
    <w:p w:rsidR="005D2052" w:rsidRPr="003463EA" w:rsidRDefault="005D2052" w:rsidP="005D205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 w:rsidRPr="003463EA">
        <w:rPr>
          <w:rFonts w:ascii="宋体" w:hAnsi="宋体" w:hint="eastAsia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5D2052" w:rsidRPr="005D2052" w:rsidRDefault="005D2052" w:rsidP="005D2052">
      <w:pPr>
        <w:jc w:val="left"/>
        <w:rPr>
          <w:rFonts w:asciiTheme="minorEastAsia" w:eastAsiaTheme="minorEastAsia" w:hAnsiTheme="minorEastAsia"/>
          <w:szCs w:val="21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27180C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:rsidR="005465B6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2024-04-15</w:t>
      </w:r>
      <w:r w:rsidR="00E40C11" w:rsidRPr="00F64D16">
        <w:rPr>
          <w:rFonts w:ascii="宋体" w:hAnsi="宋体" w:hint="eastAsia"/>
          <w:sz w:val="28"/>
          <w:szCs w:val="28"/>
        </w:rPr>
        <w:t xml:space="preserve">  </w:t>
      </w:r>
      <w:bookmarkStart w:id="5" w:name="_GoBack"/>
      <w:bookmarkEnd w:id="5"/>
      <w:r w:rsidR="00E40C11" w:rsidRPr="00F64D16">
        <w:rPr>
          <w:rFonts w:ascii="宋体" w:hAnsi="宋体" w:hint="eastAsia"/>
          <w:sz w:val="28"/>
          <w:szCs w:val="28"/>
        </w:rPr>
        <w:t xml:space="preserve">                 </w:t>
      </w:r>
    </w:p>
    <w:sectPr w:rsidR="005465B6" w:rsidRPr="00F64D16" w:rsidSect="00084444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E43" w:rsidRDefault="00892E43">
      <w:r>
        <w:separator/>
      </w:r>
    </w:p>
  </w:endnote>
  <w:endnote w:type="continuationSeparator" w:id="0">
    <w:p w:rsidR="00892E43" w:rsidRDefault="00892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444" w:rsidRDefault="00084444" w:rsidP="0093136C">
    <w:pPr>
      <w:pStyle w:val="aa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084444" w:rsidRDefault="00084444" w:rsidP="0008444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36C" w:rsidRDefault="0093136C" w:rsidP="003217E4">
    <w:pPr>
      <w:pStyle w:val="aa"/>
      <w:framePr w:wrap="around" w:vAnchor="text" w:hAnchor="margin" w:xAlign="right" w:y="1"/>
      <w:rPr>
        <w:rStyle w:val="af3"/>
      </w:rPr>
    </w:pPr>
    <w:r>
      <w:rPr>
        <w:rStyle w:val="af3"/>
        <w:rFonts w:hint="eastAsia"/>
      </w:rPr>
      <w:t xml:space="preserve"> </w:t>
    </w:r>
  </w:p>
  <w:p w:rsidR="005465B6" w:rsidRDefault="005465B6" w:rsidP="0093136C">
    <w:pPr>
      <w:pStyle w:val="aa"/>
      <w:ind w:right="10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E43" w:rsidRDefault="00892E43">
      <w:r>
        <w:separator/>
      </w:r>
    </w:p>
  </w:footnote>
  <w:footnote w:type="continuationSeparator" w:id="0">
    <w:p w:rsidR="00892E43" w:rsidRDefault="00892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D73EE"/>
    <w:multiLevelType w:val="multilevel"/>
    <w:tmpl w:val="9E06EDA4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7E1B1D2A"/>
    <w:multiLevelType w:val="hybridMultilevel"/>
    <w:tmpl w:val="A64C22B2"/>
    <w:lvl w:ilvl="0" w:tplc="8FC02BC4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2E43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6A6B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86260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4E18E55-E318-4CD7-9871-AF80BA258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CA4BB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F973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F973A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F973AF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F973A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link w:val="3"/>
    <w:uiPriority w:val="9"/>
    <w:rsid w:val="00F973AF"/>
    <w:rPr>
      <w:b/>
      <w:bCs/>
      <w:sz w:val="32"/>
      <w:szCs w:val="32"/>
    </w:rPr>
  </w:style>
  <w:style w:type="character" w:customStyle="1" w:styleId="CODE">
    <w:name w:val="CODE"/>
    <w:rPr>
      <w:rFonts w:ascii="Courier New" w:hAnsi="Courier New"/>
      <w:spacing w:val="-10"/>
      <w:sz w:val="20"/>
      <w:lang w:val="en-GB" w:eastAsia="zh-CN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rPr>
      <w:sz w:val="21"/>
      <w:szCs w:val="21"/>
    </w:rPr>
  </w:style>
  <w:style w:type="character" w:customStyle="1" w:styleId="a5">
    <w:name w:val="副标题 字符"/>
    <w:link w:val="a6"/>
    <w:rsid w:val="00F973AF"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0">
    <w:name w:val="标题 1 字符"/>
    <w:link w:val="1"/>
    <w:uiPriority w:val="9"/>
    <w:rsid w:val="00F973AF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"/>
    <w:rsid w:val="00F973AF"/>
    <w:rPr>
      <w:rFonts w:ascii="Cambria" w:eastAsia="宋体" w:hAnsi="Cambria" w:cs="Times New Roman"/>
      <w:b/>
      <w:bCs/>
      <w:sz w:val="32"/>
      <w:szCs w:val="32"/>
    </w:rPr>
  </w:style>
  <w:style w:type="character" w:customStyle="1" w:styleId="a7">
    <w:name w:val="标题 字符"/>
    <w:link w:val="a8"/>
    <w:uiPriority w:val="10"/>
    <w:rPr>
      <w:rFonts w:ascii="Cambria" w:hAnsi="Cambria" w:cs="Times New Roman"/>
      <w:b/>
      <w:bCs/>
      <w:sz w:val="32"/>
      <w:szCs w:val="32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2"/>
    <w:next w:val="3"/>
    <w:link w:val="a5"/>
    <w:qFormat/>
    <w:rsid w:val="00F973AF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annotation text"/>
    <w:basedOn w:val="a"/>
    <w:pPr>
      <w:jc w:val="left"/>
    </w:pPr>
  </w:style>
  <w:style w:type="paragraph" w:styleId="ac">
    <w:name w:val="Balloon Text"/>
    <w:basedOn w:val="a"/>
    <w:rPr>
      <w:sz w:val="18"/>
      <w:szCs w:val="18"/>
    </w:rPr>
  </w:style>
  <w:style w:type="paragraph" w:styleId="ad">
    <w:name w:val="footnote text"/>
    <w:basedOn w:val="a"/>
    <w:link w:val="ae"/>
    <w:pPr>
      <w:snapToGrid w:val="0"/>
      <w:jc w:val="left"/>
    </w:pPr>
    <w:rPr>
      <w:sz w:val="18"/>
      <w:szCs w:val="18"/>
      <w:lang w:val="x-none" w:eastAsia="x-none"/>
    </w:rPr>
  </w:style>
  <w:style w:type="paragraph" w:styleId="af">
    <w:name w:val="Document Map"/>
    <w:basedOn w:val="a"/>
    <w:pPr>
      <w:shd w:val="clear" w:color="auto" w:fill="000080"/>
    </w:pPr>
  </w:style>
  <w:style w:type="paragraph" w:styleId="af0">
    <w:name w:val="annotation subject"/>
    <w:basedOn w:val="ab"/>
    <w:next w:val="ab"/>
    <w:rPr>
      <w:b/>
      <w:bCs/>
    </w:rPr>
  </w:style>
  <w:style w:type="paragraph" w:customStyle="1" w:styleId="CharCharCharCharCharChar1CharCharChar">
    <w:name w:val="Char Char Char Char Char Char1 Char Char Char"/>
    <w:basedOn w:val="a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styleId="a8">
    <w:name w:val="Title"/>
    <w:basedOn w:val="1"/>
    <w:next w:val="2"/>
    <w:link w:val="a7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customStyle="1" w:styleId="af1">
    <w:name w:val="次标题"/>
    <w:basedOn w:val="3"/>
    <w:next w:val="a"/>
    <w:pPr>
      <w:jc w:val="left"/>
    </w:pPr>
    <w:rPr>
      <w:rFonts w:ascii="宋体" w:hAnsi="宋体"/>
      <w:sz w:val="24"/>
      <w:szCs w:val="24"/>
    </w:rPr>
  </w:style>
  <w:style w:type="paragraph" w:customStyle="1" w:styleId="Char">
    <w:name w:val="Char"/>
    <w:basedOn w:val="a"/>
  </w:style>
  <w:style w:type="paragraph" w:styleId="af2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f3">
    <w:name w:val="page number"/>
    <w:basedOn w:val="a0"/>
    <w:rsid w:val="00084444"/>
  </w:style>
  <w:style w:type="character" w:customStyle="1" w:styleId="40">
    <w:name w:val="标题 4 字符"/>
    <w:link w:val="4"/>
    <w:semiHidden/>
    <w:rsid w:val="00F973AF"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rsid w:val="00F973AF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6"/>
    <w:next w:val="4"/>
    <w:qFormat/>
    <w:rsid w:val="00F973AF"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autoRedefine/>
    <w:qFormat/>
    <w:rsid w:val="00C244B2"/>
    <w:pPr>
      <w:numPr>
        <w:numId w:val="26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6"/>
    <w:next w:val="4"/>
    <w:qFormat/>
    <w:rsid w:val="00F973AF"/>
    <w:pPr>
      <w:numPr>
        <w:ilvl w:val="1"/>
        <w:numId w:val="6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6"/>
    <w:next w:val="4"/>
    <w:qFormat/>
    <w:rsid w:val="00F973AF"/>
    <w:pPr>
      <w:numPr>
        <w:ilvl w:val="2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6"/>
    <w:next w:val="4"/>
    <w:qFormat/>
    <w:rsid w:val="00F973AF"/>
    <w:pPr>
      <w:numPr>
        <w:ilvl w:val="3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6"/>
    <w:next w:val="4"/>
    <w:qFormat/>
    <w:rsid w:val="00F973AF"/>
    <w:pPr>
      <w:numPr>
        <w:ilvl w:val="4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6"/>
    <w:next w:val="4"/>
    <w:qFormat/>
    <w:rsid w:val="00F973AF"/>
    <w:pPr>
      <w:numPr>
        <w:ilvl w:val="5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rsid w:val="00C6082A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sz w:val="24"/>
      <w:szCs w:val="24"/>
    </w:rPr>
  </w:style>
  <w:style w:type="character" w:customStyle="1" w:styleId="ae">
    <w:name w:val="脚注文本 字符"/>
    <w:link w:val="ad"/>
    <w:rsid w:val="00397112"/>
    <w:rPr>
      <w:kern w:val="2"/>
      <w:sz w:val="18"/>
      <w:szCs w:val="18"/>
    </w:rPr>
  </w:style>
  <w:style w:type="paragraph" w:styleId="af4">
    <w:name w:val="Date"/>
    <w:basedOn w:val="a"/>
    <w:next w:val="a"/>
    <w:link w:val="af5"/>
    <w:rsid w:val="00397112"/>
    <w:rPr>
      <w:rFonts w:ascii="宋体"/>
      <w:sz w:val="32"/>
      <w:lang w:val="x-none" w:eastAsia="x-none"/>
    </w:rPr>
  </w:style>
  <w:style w:type="character" w:customStyle="1" w:styleId="af5">
    <w:name w:val="日期 字符"/>
    <w:link w:val="af4"/>
    <w:rsid w:val="00397112"/>
    <w:rPr>
      <w:rFonts w:ascii="宋体"/>
      <w:kern w:val="2"/>
      <w:sz w:val="32"/>
    </w:rPr>
  </w:style>
  <w:style w:type="table" w:styleId="af6">
    <w:name w:val="Table Grid"/>
    <w:basedOn w:val="a1"/>
    <w:rsid w:val="001C4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487E77"/>
    <w:pPr>
      <w:ind w:firstLineChars="200" w:firstLine="420"/>
    </w:pPr>
  </w:style>
  <w:style w:type="paragraph" w:customStyle="1" w:styleId="Char0">
    <w:name w:val="Char"/>
    <w:basedOn w:val="a"/>
    <w:rsid w:val="00BF6960"/>
  </w:style>
  <w:style w:type="paragraph" w:customStyle="1" w:styleId="xbrltitle20">
    <w:name w:val="xbrltitle2"/>
    <w:basedOn w:val="a"/>
    <w:rsid w:val="00E265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A103C-E0CE-4D9C-8B77-D1B056DC0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106</TotalTime>
  <Pages>5</Pages>
  <Words>332</Words>
  <Characters>1894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>Lenovo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Q睿</cp:lastModifiedBy>
  <cp:revision>51</cp:revision>
  <cp:lastPrinted>1899-12-31T16:00:00Z</cp:lastPrinted>
  <dcterms:created xsi:type="dcterms:W3CDTF">2021-04-23T07:42:00Z</dcterms:created>
  <dcterms:modified xsi:type="dcterms:W3CDTF">2024-04-16T07:39:00Z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</Properties>
</file>