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桐庐农商银行丰收信福封闭净值型2023年第31期理财产品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桐庐农商银行丰收信福封闭净值型2023年第31期理财产品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C1123123000031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2023-10-30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2024-10-29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2,910,000.00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1.79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产品成立日</w:t>
            </w:r>
            <w:r w:rsidRPr="00583550">
              <w:rPr>
                <w:rFonts w:ascii="宋体" w:hAnsi="宋体" w:hint="eastAsia"/>
              </w:rPr>
              <w:t>至今</w:t>
            </w:r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2.97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E85825">
        <w:trPr>
          <w:trHeight w:val="304"/>
        </w:trPr>
        <w:tc>
          <w:tcPr>
            <w:tcW w:w="3838" w:type="dxa"/>
            <w:vAlign w:val="center"/>
          </w:tcPr>
          <w:p w:rsidR="00E85825" w:rsidRDefault="00A252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E85825" w:rsidRDefault="00A25229">
            <w:pPr>
              <w:jc w:val="right"/>
            </w:pPr>
            <w:r>
              <w:t>-111.21</w:t>
            </w:r>
          </w:p>
        </w:tc>
      </w:tr>
      <w:tr w:rsidR="00E85825">
        <w:trPr>
          <w:trHeight w:val="304"/>
        </w:trPr>
        <w:tc>
          <w:tcPr>
            <w:tcW w:w="3838" w:type="dxa"/>
            <w:vAlign w:val="center"/>
          </w:tcPr>
          <w:p w:rsidR="00E85825" w:rsidRDefault="00A252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E85825" w:rsidRDefault="00A25229">
            <w:pPr>
              <w:jc w:val="right"/>
            </w:pPr>
            <w:r>
              <w:t>52,807.36</w:t>
            </w:r>
          </w:p>
        </w:tc>
      </w:tr>
      <w:tr w:rsidR="00E85825">
        <w:trPr>
          <w:trHeight w:val="304"/>
        </w:trPr>
        <w:tc>
          <w:tcPr>
            <w:tcW w:w="3838" w:type="dxa"/>
            <w:vAlign w:val="center"/>
          </w:tcPr>
          <w:p w:rsidR="00E85825" w:rsidRDefault="00A252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E85825" w:rsidRDefault="00A25229">
            <w:pPr>
              <w:jc w:val="right"/>
            </w:pPr>
            <w:r>
              <w:t>2,996,360.89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1.02967728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3,459,350.98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115.44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3,365,222.55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112.30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94,128.43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3.14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14,021.33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0.47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2,996,546.62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40,335.23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1.35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2,996,546.62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3,513,707.54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117.26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2F7678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中信证券丰收信益</w:t>
            </w:r>
            <w:r w:rsidRPr="00FB6F1F">
              <w:rPr>
                <w:szCs w:val="21"/>
              </w:rPr>
              <w:t>5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2,996,546.62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98,865.93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3.30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民泰商行永续债</w:t>
            </w:r>
            <w:r>
              <w:rPr>
                <w:szCs w:val="21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97,869.59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3.27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重庆科城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93,779.27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3.13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厦门农商二级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77,254.08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2.58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阜投</w:t>
            </w:r>
            <w:r>
              <w:rPr>
                <w:szCs w:val="21"/>
              </w:rPr>
              <w:t>D2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75,822.22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晋江国资</w:t>
            </w:r>
            <w:r>
              <w:rPr>
                <w:szCs w:val="21"/>
              </w:rPr>
              <w:t>MTN005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75,726.48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凯盛科技</w:t>
            </w:r>
            <w:r>
              <w:rPr>
                <w:szCs w:val="21"/>
              </w:rPr>
              <w:t>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75,050.83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知投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75,010.96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E85825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即墨旅投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74,964.46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825" w:rsidRDefault="00A25229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山招</w:t>
            </w:r>
            <w:r w:rsidRPr="00FB6F1F">
              <w:rPr>
                <w:szCs w:val="21"/>
              </w:rPr>
              <w:t>YK02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74,670.17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2.49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229" w:rsidRDefault="00A25229">
      <w:r>
        <w:separator/>
      </w:r>
    </w:p>
  </w:endnote>
  <w:endnote w:type="continuationSeparator" w:id="0">
    <w:p w:rsidR="00A25229" w:rsidRDefault="00A2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229" w:rsidRDefault="00A25229">
      <w:r>
        <w:separator/>
      </w:r>
    </w:p>
  </w:footnote>
  <w:footnote w:type="continuationSeparator" w:id="0">
    <w:p w:rsidR="00A25229" w:rsidRDefault="00A25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2F7678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5229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5825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378B75-B404-41E0-A84B-A68B7528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CB978-CE6C-4000-B209-425024B3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334</Words>
  <Characters>1906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