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幸福99丰裕固收763天25082期理财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幸福99丰裕固收763天25082期理财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FYG25082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Z7002225000136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2025年4月24日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2027年5月27日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2.65-2.95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73,578,255.11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115.54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73,578,255.11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72,592,708.00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1.0136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1.0136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丰裕固收25082期A款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10,201,283.54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丰裕固收25082期B款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12,623,798.94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丰裕固收25082期C款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3,017,250.57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丰裕固收25082期D款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19,826,972.27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丰裕固收25082期E款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27,908,949.79</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丰裕固收25082期A款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丰裕固收25082期B款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丰裕固收25082期C款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3.21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丰裕固收25082期D款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3.17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丰裕固收25082期E款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3.12</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40.59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52.13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34.33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57.29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上海信托-瑞诚54号-慈溪城建信托贷款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12,003,133.27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16.31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中原信托-安盛35期科丰4号-国邦医药收益权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8,993,251.20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中原信托-安盛35期科丰3号-卧龙电驱收益权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8,193,851.10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24鸠江建投PPN001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7,184,534.77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25建德国资MTN001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7,099,257.03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9.65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24伟驰PPN002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7,042,419.81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24豫航空港MTN020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7,034,640.99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22扬州经开PPN002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6,144,770.23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25柯开01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1,131,314.29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质押式逆回购(216002-000574)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965,751.89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1.31</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11,004,262.70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14.96</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上海信托-瑞诚54号-慈溪城建信托贷款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12,003,133.27</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中原信托-安盛35期科丰3号-卧龙电驱收益权</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8,193,851.10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中原信托-安盛35期科丰4号-国邦医药收益权</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8,993,251.20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72,592,708.00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72,592,708.00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杭银理财幸福99丰裕固收763天25082期理财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3301040160015309811-5125082</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